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69" w:rsidRDefault="000C1069" w:rsidP="00F169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Тезисы доклада</w:t>
      </w:r>
    </w:p>
    <w:p w:rsidR="00F16906" w:rsidRPr="00F16906" w:rsidRDefault="000C1069" w:rsidP="00F169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16906" w:rsidRPr="00F16906">
        <w:rPr>
          <w:rFonts w:ascii="Times New Roman" w:hAnsi="Times New Roman" w:cs="Times New Roman"/>
          <w:b/>
          <w:sz w:val="24"/>
          <w:szCs w:val="24"/>
        </w:rPr>
        <w:t>Налоги в системе мер нетарифного регулирования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25623" w:rsidRPr="00211A52" w:rsidRDefault="00E25623" w:rsidP="00AA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A52">
        <w:rPr>
          <w:rFonts w:ascii="Times New Roman" w:hAnsi="Times New Roman" w:cs="Times New Roman"/>
          <w:sz w:val="24"/>
          <w:szCs w:val="24"/>
        </w:rPr>
        <w:t xml:space="preserve">Налоги и собственно система </w:t>
      </w:r>
      <w:r w:rsidR="00D73309">
        <w:rPr>
          <w:rFonts w:ascii="Times New Roman" w:hAnsi="Times New Roman" w:cs="Times New Roman"/>
          <w:sz w:val="24"/>
          <w:szCs w:val="24"/>
        </w:rPr>
        <w:t xml:space="preserve">налогов </w:t>
      </w:r>
      <w:r w:rsidRPr="00211A52">
        <w:rPr>
          <w:rFonts w:ascii="Times New Roman" w:hAnsi="Times New Roman" w:cs="Times New Roman"/>
          <w:sz w:val="24"/>
          <w:szCs w:val="24"/>
        </w:rPr>
        <w:t xml:space="preserve">того или иного государства могут представлять собой достаточно эффективные инструменты нетарифного регулирования. А если речь идет о конкуренции внутри стран </w:t>
      </w:r>
      <w:r w:rsidR="00211A52">
        <w:rPr>
          <w:rFonts w:ascii="Times New Roman" w:hAnsi="Times New Roman" w:cs="Times New Roman"/>
          <w:sz w:val="24"/>
          <w:szCs w:val="24"/>
        </w:rPr>
        <w:t>Т</w:t>
      </w:r>
      <w:r w:rsidRPr="00211A52">
        <w:rPr>
          <w:rFonts w:ascii="Times New Roman" w:hAnsi="Times New Roman" w:cs="Times New Roman"/>
          <w:sz w:val="24"/>
          <w:szCs w:val="24"/>
        </w:rPr>
        <w:t>аможенного союза</w:t>
      </w:r>
      <w:r w:rsidR="00211A52">
        <w:rPr>
          <w:rFonts w:ascii="Times New Roman" w:hAnsi="Times New Roman" w:cs="Times New Roman"/>
          <w:sz w:val="24"/>
          <w:szCs w:val="24"/>
        </w:rPr>
        <w:t xml:space="preserve"> </w:t>
      </w:r>
      <w:r w:rsidR="003049E0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="00211A52">
        <w:rPr>
          <w:rFonts w:ascii="Times New Roman" w:hAnsi="Times New Roman" w:cs="Times New Roman"/>
          <w:sz w:val="24"/>
          <w:szCs w:val="24"/>
        </w:rPr>
        <w:t>ЕврАзЭС</w:t>
      </w:r>
      <w:proofErr w:type="spellEnd"/>
      <w:r w:rsidR="00D73309">
        <w:rPr>
          <w:rFonts w:ascii="Times New Roman" w:hAnsi="Times New Roman" w:cs="Times New Roman"/>
          <w:sz w:val="24"/>
          <w:szCs w:val="24"/>
        </w:rPr>
        <w:t xml:space="preserve"> (далее по тексту – ТС)</w:t>
      </w:r>
      <w:r w:rsidRPr="00211A52">
        <w:rPr>
          <w:rFonts w:ascii="Times New Roman" w:hAnsi="Times New Roman" w:cs="Times New Roman"/>
          <w:sz w:val="24"/>
          <w:szCs w:val="24"/>
        </w:rPr>
        <w:t>, то</w:t>
      </w:r>
      <w:r w:rsidR="00211A52">
        <w:rPr>
          <w:rFonts w:ascii="Times New Roman" w:hAnsi="Times New Roman" w:cs="Times New Roman"/>
          <w:sz w:val="24"/>
          <w:szCs w:val="24"/>
        </w:rPr>
        <w:t>,</w:t>
      </w:r>
      <w:r w:rsidRPr="00211A52">
        <w:rPr>
          <w:rFonts w:ascii="Times New Roman" w:hAnsi="Times New Roman" w:cs="Times New Roman"/>
          <w:sz w:val="24"/>
          <w:szCs w:val="24"/>
        </w:rPr>
        <w:t xml:space="preserve"> </w:t>
      </w:r>
      <w:r w:rsidR="00211A52">
        <w:rPr>
          <w:rFonts w:ascii="Times New Roman" w:hAnsi="Times New Roman" w:cs="Times New Roman"/>
          <w:sz w:val="24"/>
          <w:szCs w:val="24"/>
        </w:rPr>
        <w:t xml:space="preserve">на </w:t>
      </w:r>
      <w:r w:rsidR="00D73309">
        <w:rPr>
          <w:rFonts w:ascii="Times New Roman" w:hAnsi="Times New Roman" w:cs="Times New Roman"/>
          <w:sz w:val="24"/>
          <w:szCs w:val="24"/>
        </w:rPr>
        <w:t xml:space="preserve">наш </w:t>
      </w:r>
      <w:r w:rsidR="00211A52">
        <w:rPr>
          <w:rFonts w:ascii="Times New Roman" w:hAnsi="Times New Roman" w:cs="Times New Roman"/>
          <w:sz w:val="24"/>
          <w:szCs w:val="24"/>
        </w:rPr>
        <w:t xml:space="preserve">взгляд, </w:t>
      </w:r>
      <w:r w:rsidR="00D73309">
        <w:rPr>
          <w:rFonts w:ascii="Times New Roman" w:hAnsi="Times New Roman" w:cs="Times New Roman"/>
          <w:sz w:val="24"/>
          <w:szCs w:val="24"/>
        </w:rPr>
        <w:t xml:space="preserve">налоги </w:t>
      </w:r>
      <w:r w:rsidR="00C96669" w:rsidRPr="00211A52">
        <w:rPr>
          <w:rFonts w:ascii="Times New Roman" w:hAnsi="Times New Roman" w:cs="Times New Roman"/>
          <w:sz w:val="24"/>
          <w:szCs w:val="24"/>
        </w:rPr>
        <w:t>являются главным и основным рычагом такого регулирования.</w:t>
      </w:r>
    </w:p>
    <w:p w:rsidR="009D0394" w:rsidRDefault="00F96777" w:rsidP="00AA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A52">
        <w:rPr>
          <w:rFonts w:ascii="Times New Roman" w:hAnsi="Times New Roman" w:cs="Times New Roman"/>
          <w:sz w:val="24"/>
          <w:szCs w:val="24"/>
        </w:rPr>
        <w:t>Как могут использоваться налоговые инструменты в систем</w:t>
      </w:r>
      <w:r>
        <w:rPr>
          <w:rFonts w:ascii="Times New Roman" w:hAnsi="Times New Roman" w:cs="Times New Roman"/>
          <w:sz w:val="24"/>
          <w:szCs w:val="24"/>
        </w:rPr>
        <w:t>е мер нетарифного регулирования</w:t>
      </w:r>
      <w:r w:rsidRPr="00211A5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0BC">
        <w:rPr>
          <w:rFonts w:ascii="Times New Roman" w:hAnsi="Times New Roman" w:cs="Times New Roman"/>
          <w:sz w:val="24"/>
          <w:szCs w:val="24"/>
        </w:rPr>
        <w:t>Выделяют три главных направления, посредством которых налоги воздействуют на международную торговлю</w:t>
      </w:r>
      <w:r w:rsidR="004E3077">
        <w:rPr>
          <w:rFonts w:ascii="Times New Roman" w:hAnsi="Times New Roman" w:cs="Times New Roman"/>
          <w:sz w:val="24"/>
          <w:szCs w:val="24"/>
        </w:rPr>
        <w:t>:</w:t>
      </w:r>
    </w:p>
    <w:p w:rsidR="009D0394" w:rsidRPr="004E41A6" w:rsidRDefault="009D0394" w:rsidP="00AA574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1A6">
        <w:rPr>
          <w:rFonts w:ascii="Times New Roman" w:hAnsi="Times New Roman" w:cs="Times New Roman"/>
          <w:sz w:val="24"/>
          <w:szCs w:val="24"/>
        </w:rPr>
        <w:t>применение налогов в качестве инструмент</w:t>
      </w:r>
      <w:r w:rsidR="0066635E">
        <w:rPr>
          <w:rFonts w:ascii="Times New Roman" w:hAnsi="Times New Roman" w:cs="Times New Roman"/>
          <w:sz w:val="24"/>
          <w:szCs w:val="24"/>
        </w:rPr>
        <w:t>ов</w:t>
      </w:r>
      <w:r w:rsidRPr="004E41A6">
        <w:rPr>
          <w:rFonts w:ascii="Times New Roman" w:hAnsi="Times New Roman" w:cs="Times New Roman"/>
          <w:sz w:val="24"/>
          <w:szCs w:val="24"/>
        </w:rPr>
        <w:t xml:space="preserve"> экономического регулирования; </w:t>
      </w:r>
    </w:p>
    <w:p w:rsidR="004E41A6" w:rsidRPr="004E41A6" w:rsidRDefault="009D0394" w:rsidP="00AA574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1A6">
        <w:rPr>
          <w:rFonts w:ascii="Times New Roman" w:hAnsi="Times New Roman" w:cs="Times New Roman"/>
          <w:sz w:val="24"/>
          <w:szCs w:val="24"/>
        </w:rPr>
        <w:t>использование внутренних налоговых инструментов с целью воздействия на уровень цен и размер потребления;</w:t>
      </w:r>
    </w:p>
    <w:p w:rsidR="00D73309" w:rsidRPr="004E41A6" w:rsidRDefault="004E41A6" w:rsidP="00AA5740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1A6">
        <w:rPr>
          <w:rFonts w:ascii="Times New Roman" w:hAnsi="Times New Roman" w:cs="Times New Roman"/>
          <w:sz w:val="24"/>
          <w:szCs w:val="24"/>
        </w:rPr>
        <w:t>применение пограничных налоговых режимов, так называемое «пограничное налоговое урегулирование» (</w:t>
      </w:r>
      <w:r w:rsidRPr="004E41A6">
        <w:rPr>
          <w:rFonts w:ascii="Times New Roman" w:hAnsi="Times New Roman" w:cs="Times New Roman"/>
          <w:sz w:val="24"/>
          <w:szCs w:val="24"/>
          <w:lang w:val="en-US"/>
        </w:rPr>
        <w:t>border</w:t>
      </w:r>
      <w:r w:rsidRPr="004E41A6">
        <w:rPr>
          <w:rFonts w:ascii="Times New Roman" w:hAnsi="Times New Roman" w:cs="Times New Roman"/>
          <w:sz w:val="24"/>
          <w:szCs w:val="24"/>
        </w:rPr>
        <w:t xml:space="preserve"> </w:t>
      </w:r>
      <w:r w:rsidRPr="004E41A6">
        <w:rPr>
          <w:rFonts w:ascii="Times New Roman" w:hAnsi="Times New Roman" w:cs="Times New Roman"/>
          <w:sz w:val="24"/>
          <w:szCs w:val="24"/>
          <w:lang w:val="en-US"/>
        </w:rPr>
        <w:t>tax</w:t>
      </w:r>
      <w:r w:rsidRPr="004E41A6">
        <w:rPr>
          <w:rFonts w:ascii="Times New Roman" w:hAnsi="Times New Roman" w:cs="Times New Roman"/>
          <w:sz w:val="24"/>
          <w:szCs w:val="24"/>
        </w:rPr>
        <w:t xml:space="preserve"> </w:t>
      </w:r>
      <w:r w:rsidRPr="004E41A6">
        <w:rPr>
          <w:rFonts w:ascii="Times New Roman" w:hAnsi="Times New Roman" w:cs="Times New Roman"/>
          <w:sz w:val="24"/>
          <w:szCs w:val="24"/>
          <w:lang w:val="en-US"/>
        </w:rPr>
        <w:t>adjustment</w:t>
      </w:r>
      <w:r w:rsidRPr="004E41A6">
        <w:rPr>
          <w:rFonts w:ascii="Times New Roman" w:hAnsi="Times New Roman" w:cs="Times New Roman"/>
          <w:sz w:val="24"/>
          <w:szCs w:val="24"/>
        </w:rPr>
        <w:t>)</w:t>
      </w:r>
      <w:r w:rsidR="00F370BC" w:rsidRPr="004E41A6">
        <w:rPr>
          <w:rFonts w:ascii="Times New Roman" w:hAnsi="Times New Roman" w:cs="Times New Roman"/>
          <w:sz w:val="24"/>
          <w:szCs w:val="24"/>
        </w:rPr>
        <w:t xml:space="preserve"> </w:t>
      </w:r>
      <w:r w:rsidR="00F370BC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F370BC" w:rsidRPr="004E41A6">
        <w:rPr>
          <w:rFonts w:ascii="Times New Roman" w:hAnsi="Times New Roman" w:cs="Times New Roman"/>
          <w:sz w:val="24"/>
          <w:szCs w:val="24"/>
        </w:rPr>
        <w:t>.</w:t>
      </w:r>
    </w:p>
    <w:p w:rsidR="004E41A6" w:rsidRDefault="004E41A6" w:rsidP="00AA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Остановимся на каждом из названных направлений подробнее.</w:t>
      </w:r>
    </w:p>
    <w:p w:rsidR="0066635E" w:rsidRDefault="00355B8B" w:rsidP="00AA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B8B">
        <w:rPr>
          <w:rFonts w:ascii="Times New Roman" w:hAnsi="Times New Roman" w:cs="Times New Roman"/>
          <w:b/>
          <w:sz w:val="24"/>
          <w:szCs w:val="24"/>
        </w:rPr>
        <w:t>Налоги как инструменты экономического регулирования.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35E">
        <w:rPr>
          <w:rFonts w:ascii="Times New Roman" w:hAnsi="Times New Roman" w:cs="Times New Roman"/>
          <w:sz w:val="24"/>
          <w:szCs w:val="24"/>
        </w:rPr>
        <w:t xml:space="preserve">Налоги являются </w:t>
      </w:r>
      <w:r w:rsidR="00F16906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FC2D7B">
        <w:rPr>
          <w:rFonts w:ascii="Times New Roman" w:hAnsi="Times New Roman" w:cs="Times New Roman"/>
          <w:sz w:val="24"/>
          <w:szCs w:val="24"/>
        </w:rPr>
        <w:t>основн</w:t>
      </w:r>
      <w:r w:rsidR="0066635E">
        <w:rPr>
          <w:rFonts w:ascii="Times New Roman" w:hAnsi="Times New Roman" w:cs="Times New Roman"/>
          <w:sz w:val="24"/>
          <w:szCs w:val="24"/>
        </w:rPr>
        <w:t>ы</w:t>
      </w:r>
      <w:r w:rsidR="00F16906">
        <w:rPr>
          <w:rFonts w:ascii="Times New Roman" w:hAnsi="Times New Roman" w:cs="Times New Roman"/>
          <w:sz w:val="24"/>
          <w:szCs w:val="24"/>
        </w:rPr>
        <w:t>х</w:t>
      </w:r>
      <w:r w:rsidR="00FC2D7B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66635E">
        <w:rPr>
          <w:rFonts w:ascii="Times New Roman" w:hAnsi="Times New Roman" w:cs="Times New Roman"/>
          <w:sz w:val="24"/>
          <w:szCs w:val="24"/>
        </w:rPr>
        <w:t>о</w:t>
      </w:r>
      <w:r w:rsidR="00F16906">
        <w:rPr>
          <w:rFonts w:ascii="Times New Roman" w:hAnsi="Times New Roman" w:cs="Times New Roman"/>
          <w:sz w:val="24"/>
          <w:szCs w:val="24"/>
        </w:rPr>
        <w:t>в</w:t>
      </w:r>
      <w:r w:rsidR="00FC2D7B">
        <w:rPr>
          <w:rFonts w:ascii="Times New Roman" w:hAnsi="Times New Roman" w:cs="Times New Roman"/>
          <w:sz w:val="24"/>
          <w:szCs w:val="24"/>
        </w:rPr>
        <w:t xml:space="preserve"> государственных доходов</w:t>
      </w:r>
      <w:r w:rsidR="0066635E">
        <w:rPr>
          <w:rFonts w:ascii="Times New Roman" w:hAnsi="Times New Roman" w:cs="Times New Roman"/>
          <w:sz w:val="24"/>
          <w:szCs w:val="24"/>
        </w:rPr>
        <w:t xml:space="preserve">. Наряду с фискальной функцией налоги выполняют также </w:t>
      </w:r>
      <w:proofErr w:type="gramStart"/>
      <w:r w:rsidR="0066635E">
        <w:rPr>
          <w:rFonts w:ascii="Times New Roman" w:hAnsi="Times New Roman" w:cs="Times New Roman"/>
          <w:sz w:val="24"/>
          <w:szCs w:val="24"/>
        </w:rPr>
        <w:t>распределительную</w:t>
      </w:r>
      <w:proofErr w:type="gramEnd"/>
      <w:r w:rsidR="006663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6635E">
        <w:rPr>
          <w:rFonts w:ascii="Times New Roman" w:hAnsi="Times New Roman" w:cs="Times New Roman"/>
          <w:sz w:val="24"/>
          <w:szCs w:val="24"/>
        </w:rPr>
        <w:t>перераспределительную</w:t>
      </w:r>
      <w:proofErr w:type="spellEnd"/>
      <w:r w:rsidR="0066635E">
        <w:rPr>
          <w:rFonts w:ascii="Times New Roman" w:hAnsi="Times New Roman" w:cs="Times New Roman"/>
          <w:sz w:val="24"/>
          <w:szCs w:val="24"/>
        </w:rPr>
        <w:t xml:space="preserve"> функции. </w:t>
      </w:r>
      <w:r w:rsidR="003D339B">
        <w:rPr>
          <w:rFonts w:ascii="Times New Roman" w:hAnsi="Times New Roman" w:cs="Times New Roman"/>
          <w:sz w:val="24"/>
          <w:szCs w:val="24"/>
        </w:rPr>
        <w:t>Управление налогами осуществляется посредством налоговой политики, ц</w:t>
      </w:r>
      <w:r w:rsidR="00ED514F">
        <w:rPr>
          <w:rFonts w:ascii="Times New Roman" w:hAnsi="Times New Roman" w:cs="Times New Roman"/>
          <w:sz w:val="24"/>
          <w:szCs w:val="24"/>
        </w:rPr>
        <w:t xml:space="preserve">елью </w:t>
      </w:r>
      <w:r w:rsidR="003D339B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ED514F">
        <w:rPr>
          <w:rFonts w:ascii="Times New Roman" w:hAnsi="Times New Roman" w:cs="Times New Roman"/>
          <w:sz w:val="24"/>
          <w:szCs w:val="24"/>
        </w:rPr>
        <w:t>является обеспечение стабильных доходов бюджета государства. Объектом налоговой политики являются собственно налоги</w:t>
      </w:r>
      <w:r w:rsidR="00DC1C5D">
        <w:rPr>
          <w:rFonts w:ascii="Times New Roman" w:hAnsi="Times New Roman" w:cs="Times New Roman"/>
          <w:sz w:val="24"/>
          <w:szCs w:val="24"/>
        </w:rPr>
        <w:t>. Совокупность взаимосвязанных налогов образует систему налогов</w:t>
      </w:r>
      <w:r w:rsidR="003D339B">
        <w:rPr>
          <w:rFonts w:ascii="Times New Roman" w:hAnsi="Times New Roman" w:cs="Times New Roman"/>
          <w:sz w:val="24"/>
          <w:szCs w:val="24"/>
        </w:rPr>
        <w:t>.</w:t>
      </w:r>
      <w:r w:rsidR="00DC1C5D">
        <w:rPr>
          <w:rFonts w:ascii="Times New Roman" w:hAnsi="Times New Roman" w:cs="Times New Roman"/>
          <w:sz w:val="24"/>
          <w:szCs w:val="24"/>
        </w:rPr>
        <w:t xml:space="preserve"> </w:t>
      </w:r>
      <w:r w:rsidR="003D339B">
        <w:rPr>
          <w:rFonts w:ascii="Times New Roman" w:hAnsi="Times New Roman" w:cs="Times New Roman"/>
          <w:sz w:val="24"/>
          <w:szCs w:val="24"/>
        </w:rPr>
        <w:t>Процесс функционирования системы налогов составляет налогообложение, которое в свою очередь регулируется налоговым правом.</w:t>
      </w:r>
    </w:p>
    <w:p w:rsidR="003D339B" w:rsidRDefault="003D339B" w:rsidP="003D3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Государство, императивно устанавливая налоги, имеет возможность влиять на распределительные процессы в экономике как на макр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на микроуровне. Это влияние осуществляется посредством проводимой государством налоговой политики через налоговую систему на основе принципов и норм налогового права.</w:t>
      </w:r>
    </w:p>
    <w:p w:rsidR="004E41A6" w:rsidRPr="000D00FC" w:rsidRDefault="00355B8B" w:rsidP="00AA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40">
        <w:rPr>
          <w:rFonts w:ascii="Times New Roman" w:hAnsi="Times New Roman" w:cs="Times New Roman"/>
          <w:b/>
          <w:sz w:val="24"/>
          <w:szCs w:val="24"/>
        </w:rPr>
        <w:t>Внутренние налоговы</w:t>
      </w:r>
      <w:r w:rsidR="00AA5740" w:rsidRPr="00AA5740">
        <w:rPr>
          <w:rFonts w:ascii="Times New Roman" w:hAnsi="Times New Roman" w:cs="Times New Roman"/>
          <w:b/>
          <w:sz w:val="24"/>
          <w:szCs w:val="24"/>
        </w:rPr>
        <w:t>е</w:t>
      </w:r>
      <w:r w:rsidRPr="00AA5740">
        <w:rPr>
          <w:rFonts w:ascii="Times New Roman" w:hAnsi="Times New Roman" w:cs="Times New Roman"/>
          <w:b/>
          <w:sz w:val="24"/>
          <w:szCs w:val="24"/>
        </w:rPr>
        <w:t xml:space="preserve"> инструмент</w:t>
      </w:r>
      <w:r w:rsidR="00AA5740" w:rsidRPr="00AA5740">
        <w:rPr>
          <w:rFonts w:ascii="Times New Roman" w:hAnsi="Times New Roman" w:cs="Times New Roman"/>
          <w:b/>
          <w:sz w:val="24"/>
          <w:szCs w:val="24"/>
        </w:rPr>
        <w:t>ы.</w:t>
      </w:r>
      <w:r w:rsidRPr="004E41A6">
        <w:rPr>
          <w:rFonts w:ascii="Times New Roman" w:hAnsi="Times New Roman" w:cs="Times New Roman"/>
          <w:sz w:val="24"/>
          <w:szCs w:val="24"/>
        </w:rPr>
        <w:t xml:space="preserve"> </w:t>
      </w:r>
      <w:r w:rsidR="004E41A6" w:rsidRPr="00211A52">
        <w:rPr>
          <w:rFonts w:ascii="Times New Roman" w:hAnsi="Times New Roman" w:cs="Times New Roman"/>
          <w:sz w:val="24"/>
          <w:szCs w:val="24"/>
        </w:rPr>
        <w:t xml:space="preserve">Налоги включены в систему мер нетарифного регулирования постольку, поскольку они </w:t>
      </w:r>
      <w:r w:rsidR="00F96777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4E41A6" w:rsidRPr="00211A52">
        <w:rPr>
          <w:rFonts w:ascii="Times New Roman" w:hAnsi="Times New Roman" w:cs="Times New Roman"/>
          <w:sz w:val="24"/>
          <w:szCs w:val="24"/>
        </w:rPr>
        <w:t>выполня</w:t>
      </w:r>
      <w:r w:rsidR="00F96777">
        <w:rPr>
          <w:rFonts w:ascii="Times New Roman" w:hAnsi="Times New Roman" w:cs="Times New Roman"/>
          <w:sz w:val="24"/>
          <w:szCs w:val="24"/>
        </w:rPr>
        <w:t>ть</w:t>
      </w:r>
      <w:r w:rsidR="004E41A6" w:rsidRPr="00211A52">
        <w:rPr>
          <w:rFonts w:ascii="Times New Roman" w:hAnsi="Times New Roman" w:cs="Times New Roman"/>
          <w:sz w:val="24"/>
          <w:szCs w:val="24"/>
        </w:rPr>
        <w:t xml:space="preserve"> протекционистскую функцию; ввозимый товар всегда подвергается двойному обложению: сначала таможенными пошлинами, затем – уравнительными налогами, взимаемыми при </w:t>
      </w:r>
      <w:r w:rsidR="004E41A6" w:rsidRPr="00211A52">
        <w:rPr>
          <w:rFonts w:ascii="Times New Roman" w:hAnsi="Times New Roman" w:cs="Times New Roman"/>
          <w:sz w:val="24"/>
          <w:szCs w:val="24"/>
        </w:rPr>
        <w:lastRenderedPageBreak/>
        <w:t>пересечении товаром таможенной границы. Далее поступив на внутренний рынок страны-импортера, товар продолжает облагаться налогами в соответствии с действующим внутренн</w:t>
      </w:r>
      <w:r w:rsidR="00C92A24">
        <w:rPr>
          <w:rFonts w:ascii="Times New Roman" w:hAnsi="Times New Roman" w:cs="Times New Roman"/>
          <w:sz w:val="24"/>
          <w:szCs w:val="24"/>
        </w:rPr>
        <w:t xml:space="preserve">им налоговым законодательством. </w:t>
      </w:r>
      <w:r w:rsidR="004E41A6">
        <w:rPr>
          <w:rFonts w:ascii="Times New Roman" w:hAnsi="Times New Roman" w:cs="Times New Roman"/>
          <w:sz w:val="24"/>
          <w:szCs w:val="24"/>
        </w:rPr>
        <w:t>«</w:t>
      </w:r>
      <w:r w:rsidR="00F96777">
        <w:rPr>
          <w:rFonts w:ascii="Times New Roman" w:hAnsi="Times New Roman" w:cs="Times New Roman"/>
          <w:sz w:val="24"/>
          <w:szCs w:val="24"/>
        </w:rPr>
        <w:t>С</w:t>
      </w:r>
      <w:r w:rsidR="004E41A6">
        <w:rPr>
          <w:rFonts w:ascii="Times New Roman" w:hAnsi="Times New Roman" w:cs="Times New Roman"/>
          <w:sz w:val="24"/>
          <w:szCs w:val="24"/>
        </w:rPr>
        <w:t>тоимость ввоза» (</w:t>
      </w:r>
      <w:r w:rsidR="004E41A6">
        <w:rPr>
          <w:rFonts w:ascii="Times New Roman" w:hAnsi="Times New Roman" w:cs="Times New Roman"/>
          <w:sz w:val="24"/>
          <w:szCs w:val="24"/>
          <w:lang w:val="en-US"/>
        </w:rPr>
        <w:t>cost</w:t>
      </w:r>
      <w:r w:rsidR="004E41A6" w:rsidRPr="000D00FC">
        <w:rPr>
          <w:rFonts w:ascii="Times New Roman" w:hAnsi="Times New Roman" w:cs="Times New Roman"/>
          <w:sz w:val="24"/>
          <w:szCs w:val="24"/>
        </w:rPr>
        <w:t xml:space="preserve"> </w:t>
      </w:r>
      <w:r w:rsidR="004E41A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E41A6" w:rsidRPr="000D00FC">
        <w:rPr>
          <w:rFonts w:ascii="Times New Roman" w:hAnsi="Times New Roman" w:cs="Times New Roman"/>
          <w:sz w:val="24"/>
          <w:szCs w:val="24"/>
        </w:rPr>
        <w:t xml:space="preserve"> </w:t>
      </w:r>
      <w:r w:rsidR="004E41A6">
        <w:rPr>
          <w:rFonts w:ascii="Times New Roman" w:hAnsi="Times New Roman" w:cs="Times New Roman"/>
          <w:sz w:val="24"/>
          <w:szCs w:val="24"/>
          <w:lang w:val="en-US"/>
        </w:rPr>
        <w:t>entry</w:t>
      </w:r>
      <w:r w:rsidR="004E41A6" w:rsidRPr="000D00FC">
        <w:rPr>
          <w:rFonts w:ascii="Times New Roman" w:hAnsi="Times New Roman" w:cs="Times New Roman"/>
          <w:sz w:val="24"/>
          <w:szCs w:val="24"/>
        </w:rPr>
        <w:t>)</w:t>
      </w:r>
      <w:r w:rsidR="00F96777">
        <w:rPr>
          <w:rFonts w:ascii="Times New Roman" w:hAnsi="Times New Roman" w:cs="Times New Roman"/>
          <w:sz w:val="24"/>
          <w:szCs w:val="24"/>
        </w:rPr>
        <w:t xml:space="preserve"> </w:t>
      </w:r>
      <w:r w:rsidR="00F96777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4E41A6">
        <w:rPr>
          <w:rFonts w:ascii="Times New Roman" w:hAnsi="Times New Roman" w:cs="Times New Roman"/>
          <w:sz w:val="24"/>
          <w:szCs w:val="24"/>
        </w:rPr>
        <w:t xml:space="preserve"> </w:t>
      </w:r>
      <w:r w:rsidR="00F96777">
        <w:rPr>
          <w:rFonts w:ascii="Times New Roman" w:hAnsi="Times New Roman" w:cs="Times New Roman"/>
          <w:sz w:val="24"/>
          <w:szCs w:val="24"/>
        </w:rPr>
        <w:t>состоит из трех основных элементов: транспортных расходов, таможенных пошлин и налогов. Отсюда можно сделать вывод, что с</w:t>
      </w:r>
      <w:r w:rsidR="00F96777" w:rsidRPr="00211A52">
        <w:rPr>
          <w:rFonts w:ascii="Times New Roman" w:hAnsi="Times New Roman" w:cs="Times New Roman"/>
          <w:sz w:val="24"/>
          <w:szCs w:val="24"/>
        </w:rPr>
        <w:t>нижение таможенных пошлин повышает протекционистское значение налогов.</w:t>
      </w:r>
    </w:p>
    <w:p w:rsidR="0035432E" w:rsidRDefault="0036017B" w:rsidP="00AA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например, после вступления России в ВТО ставки таможенных пошлин на легковые автомобили снизились с 30% до 25 % на новые авто и с 35% до 25% н</w:t>
      </w:r>
      <w:r w:rsidRPr="0036017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17B">
        <w:rPr>
          <w:rFonts w:ascii="Times New Roman" w:hAnsi="Times New Roman" w:cs="Times New Roman"/>
          <w:sz w:val="24"/>
          <w:szCs w:val="24"/>
        </w:rPr>
        <w:t>поддержанные иномарки возрастом 3-7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432E">
        <w:rPr>
          <w:rFonts w:ascii="Times New Roman" w:hAnsi="Times New Roman" w:cs="Times New Roman"/>
          <w:sz w:val="24"/>
          <w:szCs w:val="24"/>
        </w:rPr>
        <w:t xml:space="preserve"> В связи с этим можно вполне рассматривать, как </w:t>
      </w:r>
      <w:r w:rsidR="0035432E" w:rsidRPr="00211A52">
        <w:rPr>
          <w:rFonts w:ascii="Times New Roman" w:hAnsi="Times New Roman" w:cs="Times New Roman"/>
          <w:sz w:val="24"/>
          <w:szCs w:val="24"/>
        </w:rPr>
        <w:t>применени</w:t>
      </w:r>
      <w:r w:rsidR="0035432E">
        <w:rPr>
          <w:rFonts w:ascii="Times New Roman" w:hAnsi="Times New Roman" w:cs="Times New Roman"/>
          <w:sz w:val="24"/>
          <w:szCs w:val="24"/>
        </w:rPr>
        <w:t>е</w:t>
      </w:r>
      <w:r w:rsidR="0035432E" w:rsidRPr="00211A52">
        <w:rPr>
          <w:rFonts w:ascii="Times New Roman" w:hAnsi="Times New Roman" w:cs="Times New Roman"/>
          <w:sz w:val="24"/>
          <w:szCs w:val="24"/>
        </w:rPr>
        <w:t xml:space="preserve"> </w:t>
      </w:r>
      <w:r w:rsidR="0035432E">
        <w:rPr>
          <w:rFonts w:ascii="Times New Roman" w:hAnsi="Times New Roman" w:cs="Times New Roman"/>
          <w:sz w:val="24"/>
          <w:szCs w:val="24"/>
        </w:rPr>
        <w:t xml:space="preserve">налоговых </w:t>
      </w:r>
      <w:r w:rsidR="0035432E" w:rsidRPr="00211A52">
        <w:rPr>
          <w:rFonts w:ascii="Times New Roman" w:hAnsi="Times New Roman" w:cs="Times New Roman"/>
          <w:sz w:val="24"/>
          <w:szCs w:val="24"/>
        </w:rPr>
        <w:t>инструмент</w:t>
      </w:r>
      <w:r w:rsidR="0035432E">
        <w:rPr>
          <w:rFonts w:ascii="Times New Roman" w:hAnsi="Times New Roman" w:cs="Times New Roman"/>
          <w:sz w:val="24"/>
          <w:szCs w:val="24"/>
        </w:rPr>
        <w:t>ов введение с</w:t>
      </w:r>
      <w:r w:rsidR="00585061">
        <w:rPr>
          <w:rFonts w:ascii="Times New Roman" w:hAnsi="Times New Roman" w:cs="Times New Roman"/>
          <w:sz w:val="24"/>
          <w:szCs w:val="24"/>
        </w:rPr>
        <w:t xml:space="preserve"> 2014 года </w:t>
      </w:r>
      <w:r w:rsidR="00585061" w:rsidRPr="00211A52">
        <w:rPr>
          <w:rFonts w:ascii="Times New Roman" w:hAnsi="Times New Roman" w:cs="Times New Roman"/>
          <w:sz w:val="24"/>
          <w:szCs w:val="24"/>
        </w:rPr>
        <w:t xml:space="preserve">в законодательство о налогах и сборах РФ </w:t>
      </w:r>
      <w:r w:rsidR="00585061">
        <w:rPr>
          <w:rFonts w:ascii="Times New Roman" w:hAnsi="Times New Roman" w:cs="Times New Roman"/>
          <w:sz w:val="24"/>
          <w:szCs w:val="24"/>
        </w:rPr>
        <w:t>повышающи</w:t>
      </w:r>
      <w:r w:rsidR="0035432E">
        <w:rPr>
          <w:rFonts w:ascii="Times New Roman" w:hAnsi="Times New Roman" w:cs="Times New Roman"/>
          <w:sz w:val="24"/>
          <w:szCs w:val="24"/>
        </w:rPr>
        <w:t>х</w:t>
      </w:r>
      <w:r w:rsidR="00585061">
        <w:rPr>
          <w:rFonts w:ascii="Times New Roman" w:hAnsi="Times New Roman" w:cs="Times New Roman"/>
          <w:sz w:val="24"/>
          <w:szCs w:val="24"/>
        </w:rPr>
        <w:t xml:space="preserve"> коэффициент</w:t>
      </w:r>
      <w:r w:rsidR="0035432E">
        <w:rPr>
          <w:rFonts w:ascii="Times New Roman" w:hAnsi="Times New Roman" w:cs="Times New Roman"/>
          <w:sz w:val="24"/>
          <w:szCs w:val="24"/>
        </w:rPr>
        <w:t>ов</w:t>
      </w:r>
      <w:r w:rsidR="00585061">
        <w:rPr>
          <w:rFonts w:ascii="Times New Roman" w:hAnsi="Times New Roman" w:cs="Times New Roman"/>
          <w:sz w:val="24"/>
          <w:szCs w:val="24"/>
        </w:rPr>
        <w:t xml:space="preserve"> в отношении легковых автомобилей к сумме </w:t>
      </w:r>
      <w:r w:rsidR="00585061" w:rsidRPr="00211A52">
        <w:rPr>
          <w:rFonts w:ascii="Times New Roman" w:hAnsi="Times New Roman" w:cs="Times New Roman"/>
          <w:sz w:val="24"/>
          <w:szCs w:val="24"/>
        </w:rPr>
        <w:t>транспортного налога</w:t>
      </w:r>
      <w:r w:rsidR="00585061">
        <w:rPr>
          <w:rFonts w:ascii="Times New Roman" w:hAnsi="Times New Roman" w:cs="Times New Roman"/>
          <w:sz w:val="24"/>
          <w:szCs w:val="24"/>
        </w:rPr>
        <w:t xml:space="preserve"> </w:t>
      </w:r>
      <w:r w:rsidR="00585061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585061" w:rsidRPr="00211A52">
        <w:rPr>
          <w:rFonts w:ascii="Times New Roman" w:hAnsi="Times New Roman" w:cs="Times New Roman"/>
          <w:sz w:val="24"/>
          <w:szCs w:val="24"/>
        </w:rPr>
        <w:t>.</w:t>
      </w:r>
    </w:p>
    <w:p w:rsidR="00585061" w:rsidRPr="00211A52" w:rsidRDefault="00585061" w:rsidP="00AA57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A52">
        <w:rPr>
          <w:rFonts w:ascii="Times New Roman" w:hAnsi="Times New Roman" w:cs="Times New Roman"/>
          <w:sz w:val="24"/>
          <w:szCs w:val="24"/>
        </w:rPr>
        <w:t xml:space="preserve">Напомним, что </w:t>
      </w:r>
      <w:r>
        <w:rPr>
          <w:rFonts w:ascii="Times New Roman" w:hAnsi="Times New Roman" w:cs="Times New Roman"/>
          <w:sz w:val="24"/>
          <w:szCs w:val="24"/>
        </w:rPr>
        <w:t xml:space="preserve">до 2014 года </w:t>
      </w:r>
      <w:r w:rsidRPr="00211A52">
        <w:rPr>
          <w:rFonts w:ascii="Times New Roman" w:hAnsi="Times New Roman" w:cs="Times New Roman"/>
          <w:sz w:val="24"/>
          <w:szCs w:val="24"/>
        </w:rPr>
        <w:t xml:space="preserve">размер </w:t>
      </w:r>
      <w:r>
        <w:rPr>
          <w:rFonts w:ascii="Times New Roman" w:hAnsi="Times New Roman" w:cs="Times New Roman"/>
          <w:sz w:val="24"/>
          <w:szCs w:val="24"/>
        </w:rPr>
        <w:t xml:space="preserve">транспортного налога на легковой автомобиль </w:t>
      </w:r>
      <w:r w:rsidRPr="00211A52">
        <w:rPr>
          <w:rFonts w:ascii="Times New Roman" w:hAnsi="Times New Roman" w:cs="Times New Roman"/>
          <w:sz w:val="24"/>
          <w:szCs w:val="24"/>
        </w:rPr>
        <w:t>завис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211A52">
        <w:rPr>
          <w:rFonts w:ascii="Times New Roman" w:hAnsi="Times New Roman" w:cs="Times New Roman"/>
          <w:sz w:val="24"/>
          <w:szCs w:val="24"/>
        </w:rPr>
        <w:t xml:space="preserve"> только от мощности двигателя</w:t>
      </w:r>
      <w:r>
        <w:rPr>
          <w:rFonts w:ascii="Times New Roman" w:hAnsi="Times New Roman" w:cs="Times New Roman"/>
          <w:sz w:val="24"/>
          <w:szCs w:val="24"/>
        </w:rPr>
        <w:t xml:space="preserve"> и региона регистрации транспортного средства</w:t>
      </w:r>
      <w:r w:rsidRPr="00211A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устанавливающего налоговую ставку. С</w:t>
      </w:r>
      <w:r w:rsidRPr="00211A5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11A52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в порядке исчисления суммы налога </w:t>
      </w:r>
      <w:r w:rsidRPr="00211A52">
        <w:rPr>
          <w:rFonts w:ascii="Times New Roman" w:hAnsi="Times New Roman" w:cs="Times New Roman"/>
          <w:sz w:val="24"/>
          <w:szCs w:val="24"/>
        </w:rPr>
        <w:t>появи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211A5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11A52">
        <w:rPr>
          <w:rFonts w:ascii="Times New Roman" w:hAnsi="Times New Roman" w:cs="Times New Roman"/>
          <w:sz w:val="24"/>
          <w:szCs w:val="24"/>
        </w:rPr>
        <w:t xml:space="preserve"> 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11A52">
        <w:rPr>
          <w:rFonts w:ascii="Times New Roman" w:hAnsi="Times New Roman" w:cs="Times New Roman"/>
          <w:sz w:val="24"/>
          <w:szCs w:val="24"/>
        </w:rPr>
        <w:t xml:space="preserve"> параметр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11A5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средняя стоимость легкового автомобиля и количество лет, прошедших с года его выпуска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Pr="00211A52">
        <w:rPr>
          <w:rFonts w:ascii="Times New Roman" w:hAnsi="Times New Roman" w:cs="Times New Roman"/>
          <w:sz w:val="24"/>
          <w:szCs w:val="24"/>
        </w:rPr>
        <w:t>.</w:t>
      </w:r>
    </w:p>
    <w:p w:rsidR="0035432E" w:rsidRDefault="00585061" w:rsidP="00AA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A52">
        <w:rPr>
          <w:rFonts w:ascii="Times New Roman" w:hAnsi="Times New Roman" w:cs="Times New Roman"/>
          <w:sz w:val="24"/>
          <w:szCs w:val="24"/>
        </w:rPr>
        <w:t xml:space="preserve">По данным экспертов российский авторынок падает со скоростью примерно 6% в год </w:t>
      </w:r>
      <w:r w:rsidRPr="00211A52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Pr="00211A52">
        <w:rPr>
          <w:rFonts w:ascii="Times New Roman" w:hAnsi="Times New Roman" w:cs="Times New Roman"/>
          <w:sz w:val="24"/>
          <w:szCs w:val="24"/>
        </w:rPr>
        <w:t>. Введение ценового параметра в налоговую базу транспортного налога может преследовать</w:t>
      </w:r>
      <w:r w:rsidR="0035432E">
        <w:rPr>
          <w:rFonts w:ascii="Times New Roman" w:hAnsi="Times New Roman" w:cs="Times New Roman"/>
          <w:sz w:val="24"/>
          <w:szCs w:val="24"/>
        </w:rPr>
        <w:t>,</w:t>
      </w:r>
      <w:r w:rsidRPr="00211A52">
        <w:rPr>
          <w:rFonts w:ascii="Times New Roman" w:hAnsi="Times New Roman" w:cs="Times New Roman"/>
          <w:sz w:val="24"/>
          <w:szCs w:val="24"/>
        </w:rPr>
        <w:t xml:space="preserve"> в том числе и протекционистскую цель (как еще одна цель здесь возможна попытка ввести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1A52">
        <w:rPr>
          <w:rFonts w:ascii="Times New Roman" w:hAnsi="Times New Roman" w:cs="Times New Roman"/>
          <w:sz w:val="24"/>
          <w:szCs w:val="24"/>
        </w:rPr>
        <w:t xml:space="preserve"> так называемое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1A52">
        <w:rPr>
          <w:rFonts w:ascii="Times New Roman" w:hAnsi="Times New Roman" w:cs="Times New Roman"/>
          <w:sz w:val="24"/>
          <w:szCs w:val="24"/>
        </w:rPr>
        <w:t xml:space="preserve"> налогообложение предметов роскоши), поскольку в список автомобилей, подпадающих под повышенное налогообложение, разумеется, не входят отечественные авто.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Такой параметр как количество лет,</w:t>
      </w:r>
      <w:r w:rsidRPr="00714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прошедших с года выпуска автомобиля, призванный простимулировать обновление действующего автопарка, в сочетании с ценовым параметром может содействовать увеличению спроса на отечественный товар.</w:t>
      </w:r>
      <w:r w:rsidR="0035432E">
        <w:rPr>
          <w:rFonts w:ascii="Times New Roman" w:hAnsi="Times New Roman" w:cs="Times New Roman"/>
          <w:sz w:val="24"/>
          <w:szCs w:val="24"/>
        </w:rPr>
        <w:t xml:space="preserve"> Таким образом, с помощью транспортного налога можно воздействовать на внутренний рынок путем противодействия росту импорта.</w:t>
      </w:r>
    </w:p>
    <w:p w:rsidR="00322EC8" w:rsidRPr="00211A52" w:rsidRDefault="00322EC8" w:rsidP="00AA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11A52">
        <w:rPr>
          <w:rFonts w:ascii="Times New Roman" w:hAnsi="Times New Roman" w:cs="Times New Roman"/>
          <w:sz w:val="24"/>
          <w:szCs w:val="24"/>
        </w:rPr>
        <w:t>ажную регулирующую роль могут играть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A52">
        <w:rPr>
          <w:rFonts w:ascii="Times New Roman" w:hAnsi="Times New Roman" w:cs="Times New Roman"/>
          <w:sz w:val="24"/>
          <w:szCs w:val="24"/>
        </w:rPr>
        <w:t>налоговые ставки</w:t>
      </w:r>
      <w:r w:rsidR="0035432E">
        <w:rPr>
          <w:rFonts w:ascii="Times New Roman" w:hAnsi="Times New Roman" w:cs="Times New Roman"/>
          <w:sz w:val="24"/>
          <w:szCs w:val="24"/>
        </w:rPr>
        <w:t xml:space="preserve"> в отношении одних и тех же налогов, взимаемых на территориях стран-участниц ТС</w:t>
      </w:r>
      <w:r w:rsidRPr="00211A52">
        <w:rPr>
          <w:rFonts w:ascii="Times New Roman" w:hAnsi="Times New Roman" w:cs="Times New Roman"/>
          <w:sz w:val="24"/>
          <w:szCs w:val="24"/>
        </w:rPr>
        <w:t xml:space="preserve">. Так, например стандартная </w:t>
      </w:r>
      <w:r w:rsidRPr="00211A52">
        <w:rPr>
          <w:rFonts w:ascii="Times New Roman" w:hAnsi="Times New Roman" w:cs="Times New Roman"/>
          <w:sz w:val="24"/>
          <w:szCs w:val="24"/>
        </w:rPr>
        <w:lastRenderedPageBreak/>
        <w:t xml:space="preserve">налоговая ставка НДС в России составляет 18% </w:t>
      </w:r>
      <w:r w:rsidRPr="00211A52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Pr="00211A52">
        <w:rPr>
          <w:rFonts w:ascii="Times New Roman" w:hAnsi="Times New Roman" w:cs="Times New Roman"/>
          <w:sz w:val="24"/>
          <w:szCs w:val="24"/>
        </w:rPr>
        <w:t xml:space="preserve">, в Республике Беларусь </w:t>
      </w:r>
      <w:r w:rsidR="0035432E">
        <w:rPr>
          <w:rFonts w:ascii="Times New Roman" w:hAnsi="Times New Roman" w:cs="Times New Roman"/>
          <w:sz w:val="24"/>
          <w:szCs w:val="24"/>
        </w:rPr>
        <w:t xml:space="preserve">– </w:t>
      </w:r>
      <w:r w:rsidRPr="00211A52">
        <w:rPr>
          <w:rFonts w:ascii="Times New Roman" w:hAnsi="Times New Roman" w:cs="Times New Roman"/>
          <w:sz w:val="24"/>
          <w:szCs w:val="24"/>
        </w:rPr>
        <w:t xml:space="preserve">20% </w:t>
      </w:r>
      <w:r w:rsidRPr="00211A52"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  <w:r w:rsidRPr="00211A52">
        <w:rPr>
          <w:rFonts w:ascii="Times New Roman" w:hAnsi="Times New Roman" w:cs="Times New Roman"/>
          <w:sz w:val="24"/>
          <w:szCs w:val="24"/>
        </w:rPr>
        <w:t xml:space="preserve">, в Республике Казахстан </w:t>
      </w:r>
      <w:r w:rsidR="0035432E">
        <w:rPr>
          <w:rFonts w:ascii="Times New Roman" w:hAnsi="Times New Roman" w:cs="Times New Roman"/>
          <w:sz w:val="24"/>
          <w:szCs w:val="24"/>
        </w:rPr>
        <w:t xml:space="preserve">– </w:t>
      </w:r>
      <w:r w:rsidRPr="00211A52">
        <w:rPr>
          <w:rFonts w:ascii="Times New Roman" w:hAnsi="Times New Roman" w:cs="Times New Roman"/>
          <w:sz w:val="24"/>
          <w:szCs w:val="24"/>
        </w:rPr>
        <w:t xml:space="preserve">12% </w:t>
      </w:r>
      <w:r w:rsidRPr="00211A52"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  <w:r w:rsidRPr="00211A52">
        <w:rPr>
          <w:rFonts w:ascii="Times New Roman" w:hAnsi="Times New Roman" w:cs="Times New Roman"/>
          <w:sz w:val="24"/>
          <w:szCs w:val="24"/>
        </w:rPr>
        <w:t>.</w:t>
      </w:r>
    </w:p>
    <w:p w:rsidR="001A5A2D" w:rsidRPr="00211A52" w:rsidRDefault="0035432E" w:rsidP="00AA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Забегая немного вперед, обозначим, что в</w:t>
      </w:r>
      <w:r w:rsidR="00F6510C" w:rsidRPr="00211A52">
        <w:rPr>
          <w:rFonts w:ascii="Times New Roman" w:hAnsi="Times New Roman" w:cs="Times New Roman"/>
          <w:sz w:val="24"/>
          <w:szCs w:val="24"/>
        </w:rPr>
        <w:t xml:space="preserve"> рамках ТС действует Соглашение о принципах взимания косвенных налогов при экспорте и импорте товаров, выполнении работ, оказании услуг в таможенном союзе (Москва, 25 января 2008 г.)</w:t>
      </w:r>
      <w:r w:rsidR="001A5A2D" w:rsidRPr="00211A52">
        <w:rPr>
          <w:rFonts w:ascii="Times New Roman" w:hAnsi="Times New Roman" w:cs="Times New Roman"/>
          <w:sz w:val="24"/>
          <w:szCs w:val="24"/>
        </w:rPr>
        <w:t xml:space="preserve"> (далее здесь – Соглашение)</w:t>
      </w:r>
      <w:r w:rsidR="001C26C3" w:rsidRPr="00211A52">
        <w:rPr>
          <w:rFonts w:ascii="Times New Roman" w:hAnsi="Times New Roman" w:cs="Times New Roman"/>
          <w:sz w:val="24"/>
          <w:szCs w:val="24"/>
        </w:rPr>
        <w:t xml:space="preserve">, которым установлен так называемый </w:t>
      </w:r>
      <w:r w:rsidR="004444F8">
        <w:rPr>
          <w:rFonts w:ascii="Times New Roman" w:hAnsi="Times New Roman" w:cs="Times New Roman"/>
          <w:sz w:val="24"/>
          <w:szCs w:val="24"/>
        </w:rPr>
        <w:t>«</w:t>
      </w:r>
      <w:r w:rsidR="001C26C3" w:rsidRPr="00211A52">
        <w:rPr>
          <w:rFonts w:ascii="Times New Roman" w:hAnsi="Times New Roman" w:cs="Times New Roman"/>
          <w:sz w:val="24"/>
          <w:szCs w:val="24"/>
        </w:rPr>
        <w:t>принцип страны назначения</w:t>
      </w:r>
      <w:r w:rsidR="004444F8">
        <w:rPr>
          <w:rFonts w:ascii="Times New Roman" w:hAnsi="Times New Roman" w:cs="Times New Roman"/>
          <w:sz w:val="24"/>
          <w:szCs w:val="24"/>
        </w:rPr>
        <w:t>»</w:t>
      </w:r>
      <w:r w:rsidR="001C26C3" w:rsidRPr="00211A52">
        <w:rPr>
          <w:rFonts w:ascii="Times New Roman" w:hAnsi="Times New Roman" w:cs="Times New Roman"/>
          <w:sz w:val="24"/>
          <w:szCs w:val="24"/>
        </w:rPr>
        <w:t>.</w:t>
      </w:r>
      <w:r w:rsidR="001A5A2D" w:rsidRPr="00211A52">
        <w:rPr>
          <w:rFonts w:ascii="Times New Roman" w:hAnsi="Times New Roman" w:cs="Times New Roman"/>
          <w:sz w:val="24"/>
          <w:szCs w:val="24"/>
        </w:rPr>
        <w:t xml:space="preserve"> Согласно ст. 2 Соглашения при экспорте товаров применяется нулевая ставка НДС и (или) освобождение от уплаты (возмещение уплаченной суммы) акцизов при условии документального подтверждения факта экспорта. Статьей </w:t>
      </w:r>
      <w:r w:rsidR="004444F8">
        <w:rPr>
          <w:rFonts w:ascii="Times New Roman" w:hAnsi="Times New Roman" w:cs="Times New Roman"/>
          <w:sz w:val="24"/>
          <w:szCs w:val="24"/>
        </w:rPr>
        <w:t>3 С</w:t>
      </w:r>
      <w:r w:rsidR="001A5A2D" w:rsidRPr="00211A52">
        <w:rPr>
          <w:rFonts w:ascii="Times New Roman" w:hAnsi="Times New Roman" w:cs="Times New Roman"/>
          <w:sz w:val="24"/>
          <w:szCs w:val="24"/>
        </w:rPr>
        <w:t xml:space="preserve">оглашения определено, что </w:t>
      </w:r>
      <w:bookmarkStart w:id="1" w:name="sub_301"/>
      <w:r w:rsidR="001A5A2D" w:rsidRPr="00211A52">
        <w:rPr>
          <w:rFonts w:ascii="Times New Roman" w:hAnsi="Times New Roman" w:cs="Times New Roman"/>
          <w:sz w:val="24"/>
          <w:szCs w:val="24"/>
        </w:rPr>
        <w:t>при импорте товаров на территорию одного государства - участника таможенного союза с территории другого государства - участника таможенного союза косвенные налоги взимаются налоговыми органами государства-импортера.</w:t>
      </w:r>
    </w:p>
    <w:p w:rsidR="001A5A2D" w:rsidRDefault="001A5A2D" w:rsidP="00AA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A52">
        <w:rPr>
          <w:rFonts w:ascii="Times New Roman" w:hAnsi="Times New Roman" w:cs="Times New Roman"/>
          <w:sz w:val="24"/>
          <w:szCs w:val="24"/>
        </w:rPr>
        <w:t>Таким образом, очевидно, что продавать российские и белорусские товары, облагаемые по стандартной ставке на территории Республики Казахстан весьма выгодно.</w:t>
      </w:r>
      <w:r w:rsidR="00F94DF1" w:rsidRPr="00211A52">
        <w:rPr>
          <w:rFonts w:ascii="Times New Roman" w:hAnsi="Times New Roman" w:cs="Times New Roman"/>
          <w:sz w:val="24"/>
          <w:szCs w:val="24"/>
        </w:rPr>
        <w:t xml:space="preserve"> В свою очередь высокая ставка НДС в Республике Беларусь</w:t>
      </w:r>
      <w:r w:rsidR="00F172FE" w:rsidRPr="00211A52">
        <w:rPr>
          <w:rFonts w:ascii="Times New Roman" w:hAnsi="Times New Roman" w:cs="Times New Roman"/>
          <w:sz w:val="24"/>
          <w:szCs w:val="24"/>
        </w:rPr>
        <w:t xml:space="preserve"> не содействует развитию роста импорта в этой стране, поскольку существенно воздействует на уровень внутренних цен и соответственно размер потребления.</w:t>
      </w:r>
    </w:p>
    <w:p w:rsidR="00D5419E" w:rsidRDefault="00D5419E" w:rsidP="00AA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A52">
        <w:rPr>
          <w:rFonts w:ascii="Times New Roman" w:hAnsi="Times New Roman" w:cs="Times New Roman"/>
          <w:sz w:val="24"/>
          <w:szCs w:val="24"/>
        </w:rPr>
        <w:t xml:space="preserve">Воздействие налогов на экспорт и импорт может осуществляться через применение налоговых льгот. Напомню, что под налоговыми льготами всегда понимаются преимущества, предоставляемые отдельным категориям налогоплательщиков по сравнению с другими налогоплательщиками, включая возможность не уплачивать налог либо уплачивать его в меньшем размере. Налоговое законодательство </w:t>
      </w:r>
      <w:r>
        <w:rPr>
          <w:rFonts w:ascii="Times New Roman" w:hAnsi="Times New Roman" w:cs="Times New Roman"/>
          <w:sz w:val="24"/>
          <w:szCs w:val="24"/>
        </w:rPr>
        <w:t>государств-членов</w:t>
      </w:r>
      <w:r w:rsidRPr="00211A52">
        <w:rPr>
          <w:rFonts w:ascii="Times New Roman" w:hAnsi="Times New Roman" w:cs="Times New Roman"/>
          <w:sz w:val="24"/>
          <w:szCs w:val="24"/>
        </w:rPr>
        <w:t xml:space="preserve"> ТС содержит запрет на предоставление налоговых льгот индивидуального характера (ст. 56 НК РФ, ст. 7 НК Республики Казахстан, п. 1 ст. 43 НК Республики Беларусь).</w:t>
      </w:r>
    </w:p>
    <w:p w:rsidR="00D5419E" w:rsidRDefault="00D5419E" w:rsidP="00AA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A52">
        <w:rPr>
          <w:rFonts w:ascii="Times New Roman" w:hAnsi="Times New Roman" w:cs="Times New Roman"/>
          <w:sz w:val="24"/>
          <w:szCs w:val="24"/>
        </w:rPr>
        <w:t>Несмотря на то, что налоговые льготы присутствуют в конструкциях налогов факультативно, нормы о налоговых льготах способны существенно влиять на состояние внутреннего рынка.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A52"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r w:rsidRPr="00211A52">
        <w:rPr>
          <w:rFonts w:ascii="Times New Roman" w:hAnsi="Times New Roman" w:cs="Times New Roman"/>
          <w:sz w:val="24"/>
          <w:szCs w:val="24"/>
        </w:rPr>
        <w:t>Дюмулен</w:t>
      </w:r>
      <w:proofErr w:type="spellEnd"/>
      <w:r w:rsidRPr="00211A52">
        <w:rPr>
          <w:rFonts w:ascii="Times New Roman" w:hAnsi="Times New Roman" w:cs="Times New Roman"/>
          <w:sz w:val="24"/>
          <w:szCs w:val="24"/>
        </w:rPr>
        <w:t xml:space="preserve"> считает определенной льготой и то, что уравнительные пограничные налоги взимаются единовременно, тогда, как внутренние налоги в стране импорта могут взиматься в течение года и иногда в конце года </w:t>
      </w:r>
      <w:r w:rsidRPr="00211A52">
        <w:rPr>
          <w:rStyle w:val="a5"/>
          <w:rFonts w:ascii="Times New Roman" w:hAnsi="Times New Roman" w:cs="Times New Roman"/>
          <w:sz w:val="24"/>
          <w:szCs w:val="24"/>
        </w:rPr>
        <w:footnoteReference w:id="9"/>
      </w:r>
      <w:r w:rsidRPr="00211A52">
        <w:rPr>
          <w:rFonts w:ascii="Times New Roman" w:hAnsi="Times New Roman" w:cs="Times New Roman"/>
          <w:sz w:val="24"/>
          <w:szCs w:val="24"/>
        </w:rPr>
        <w:t>.</w:t>
      </w:r>
    </w:p>
    <w:p w:rsidR="00D5419E" w:rsidRPr="00AA5740" w:rsidRDefault="007C544D" w:rsidP="00AA57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740">
        <w:rPr>
          <w:rFonts w:ascii="Times New Roman" w:hAnsi="Times New Roman" w:cs="Times New Roman"/>
          <w:b/>
          <w:sz w:val="24"/>
          <w:szCs w:val="24"/>
        </w:rPr>
        <w:t>«</w:t>
      </w:r>
      <w:r w:rsidR="00AA5740" w:rsidRPr="00AA5740">
        <w:rPr>
          <w:rFonts w:ascii="Times New Roman" w:hAnsi="Times New Roman" w:cs="Times New Roman"/>
          <w:b/>
          <w:sz w:val="24"/>
          <w:szCs w:val="24"/>
        </w:rPr>
        <w:t>П</w:t>
      </w:r>
      <w:r w:rsidRPr="00AA5740">
        <w:rPr>
          <w:rFonts w:ascii="Times New Roman" w:hAnsi="Times New Roman" w:cs="Times New Roman"/>
          <w:b/>
          <w:sz w:val="24"/>
          <w:szCs w:val="24"/>
        </w:rPr>
        <w:t>ограничное налоговое урегулирование» (</w:t>
      </w:r>
      <w:r w:rsidRPr="00AA5740">
        <w:rPr>
          <w:rFonts w:ascii="Times New Roman" w:hAnsi="Times New Roman" w:cs="Times New Roman"/>
          <w:b/>
          <w:sz w:val="24"/>
          <w:szCs w:val="24"/>
          <w:lang w:val="en-US"/>
        </w:rPr>
        <w:t>border</w:t>
      </w:r>
      <w:r w:rsidRPr="00AA5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740">
        <w:rPr>
          <w:rFonts w:ascii="Times New Roman" w:hAnsi="Times New Roman" w:cs="Times New Roman"/>
          <w:b/>
          <w:sz w:val="24"/>
          <w:szCs w:val="24"/>
          <w:lang w:val="en-US"/>
        </w:rPr>
        <w:t>tax</w:t>
      </w:r>
      <w:r w:rsidRPr="00AA5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740">
        <w:rPr>
          <w:rFonts w:ascii="Times New Roman" w:hAnsi="Times New Roman" w:cs="Times New Roman"/>
          <w:b/>
          <w:sz w:val="24"/>
          <w:szCs w:val="24"/>
          <w:lang w:val="en-US"/>
        </w:rPr>
        <w:t>adjustment</w:t>
      </w:r>
      <w:r w:rsidR="00AA5740" w:rsidRPr="00AA5740">
        <w:rPr>
          <w:rFonts w:ascii="Times New Roman" w:hAnsi="Times New Roman" w:cs="Times New Roman"/>
          <w:b/>
          <w:sz w:val="24"/>
          <w:szCs w:val="24"/>
        </w:rPr>
        <w:t>).</w:t>
      </w:r>
      <w:r w:rsidR="00AA5740" w:rsidRPr="00AA5740">
        <w:rPr>
          <w:rFonts w:ascii="Times New Roman" w:hAnsi="Times New Roman" w:cs="Times New Roman"/>
          <w:sz w:val="24"/>
          <w:szCs w:val="24"/>
        </w:rPr>
        <w:t xml:space="preserve"> </w:t>
      </w:r>
      <w:r w:rsidR="00D5419E">
        <w:rPr>
          <w:rFonts w:ascii="Times New Roman" w:hAnsi="Times New Roman" w:cs="Times New Roman"/>
          <w:sz w:val="24"/>
          <w:szCs w:val="24"/>
        </w:rPr>
        <w:t xml:space="preserve">В качестве рассмотрения пограничного налогового регулирования, прежде всего, необходимо </w:t>
      </w:r>
      <w:r w:rsidR="00D5419E">
        <w:rPr>
          <w:rFonts w:ascii="Times New Roman" w:hAnsi="Times New Roman" w:cs="Times New Roman"/>
          <w:sz w:val="24"/>
          <w:szCs w:val="24"/>
        </w:rPr>
        <w:lastRenderedPageBreak/>
        <w:t xml:space="preserve">обратиться к нормам, </w:t>
      </w:r>
      <w:r w:rsidR="00D5419E" w:rsidRPr="00211A52">
        <w:rPr>
          <w:rFonts w:ascii="Times New Roman" w:hAnsi="Times New Roman" w:cs="Times New Roman"/>
          <w:sz w:val="24"/>
          <w:szCs w:val="24"/>
        </w:rPr>
        <w:t>регулир</w:t>
      </w:r>
      <w:r w:rsidR="00D5419E">
        <w:rPr>
          <w:rFonts w:ascii="Times New Roman" w:hAnsi="Times New Roman" w:cs="Times New Roman"/>
          <w:sz w:val="24"/>
          <w:szCs w:val="24"/>
        </w:rPr>
        <w:t>ующим</w:t>
      </w:r>
      <w:r w:rsidR="00D5419E" w:rsidRPr="00211A52">
        <w:rPr>
          <w:rFonts w:ascii="Times New Roman" w:hAnsi="Times New Roman" w:cs="Times New Roman"/>
          <w:sz w:val="24"/>
          <w:szCs w:val="24"/>
        </w:rPr>
        <w:t xml:space="preserve"> налогообложени</w:t>
      </w:r>
      <w:r w:rsidR="00D5419E">
        <w:rPr>
          <w:rFonts w:ascii="Times New Roman" w:hAnsi="Times New Roman" w:cs="Times New Roman"/>
          <w:sz w:val="24"/>
          <w:szCs w:val="24"/>
        </w:rPr>
        <w:t>е</w:t>
      </w:r>
      <w:r w:rsidR="00D5419E" w:rsidRPr="00211A52">
        <w:rPr>
          <w:rFonts w:ascii="Times New Roman" w:hAnsi="Times New Roman" w:cs="Times New Roman"/>
          <w:sz w:val="24"/>
          <w:szCs w:val="24"/>
        </w:rPr>
        <w:t xml:space="preserve"> в системе </w:t>
      </w:r>
      <w:r w:rsidR="00D5419E">
        <w:rPr>
          <w:rFonts w:ascii="Times New Roman" w:hAnsi="Times New Roman" w:cs="Times New Roman"/>
          <w:sz w:val="24"/>
          <w:szCs w:val="24"/>
        </w:rPr>
        <w:t xml:space="preserve">Всемирной </w:t>
      </w:r>
      <w:r w:rsidR="00910E8C">
        <w:rPr>
          <w:rFonts w:ascii="Times New Roman" w:hAnsi="Times New Roman" w:cs="Times New Roman"/>
          <w:sz w:val="24"/>
          <w:szCs w:val="24"/>
        </w:rPr>
        <w:t>торгов</w:t>
      </w:r>
      <w:r w:rsidR="00D5419E">
        <w:rPr>
          <w:rFonts w:ascii="Times New Roman" w:hAnsi="Times New Roman" w:cs="Times New Roman"/>
          <w:sz w:val="24"/>
          <w:szCs w:val="24"/>
        </w:rPr>
        <w:t xml:space="preserve">ой организации (далее по тексту – </w:t>
      </w:r>
      <w:r w:rsidR="00D5419E" w:rsidRPr="00211A52">
        <w:rPr>
          <w:rFonts w:ascii="Times New Roman" w:hAnsi="Times New Roman" w:cs="Times New Roman"/>
          <w:sz w:val="24"/>
          <w:szCs w:val="24"/>
        </w:rPr>
        <w:t>ВТО</w:t>
      </w:r>
      <w:r w:rsidR="00D5419E">
        <w:rPr>
          <w:rFonts w:ascii="Times New Roman" w:hAnsi="Times New Roman" w:cs="Times New Roman"/>
          <w:sz w:val="24"/>
          <w:szCs w:val="24"/>
        </w:rPr>
        <w:t>)</w:t>
      </w:r>
      <w:r w:rsidR="00D5419E" w:rsidRPr="00211A52">
        <w:rPr>
          <w:rFonts w:ascii="Times New Roman" w:hAnsi="Times New Roman" w:cs="Times New Roman"/>
          <w:sz w:val="24"/>
          <w:szCs w:val="24"/>
        </w:rPr>
        <w:t>. Статья III «Национальный режим внутреннего налогообложения и регулирования» Г</w:t>
      </w:r>
      <w:r w:rsidR="00910E8C">
        <w:rPr>
          <w:rFonts w:ascii="Times New Roman" w:hAnsi="Times New Roman" w:cs="Times New Roman"/>
          <w:sz w:val="24"/>
          <w:szCs w:val="24"/>
        </w:rPr>
        <w:t>енерального соглашения по тарифам и торговле (далее по тексту – Г</w:t>
      </w:r>
      <w:r w:rsidR="00D5419E" w:rsidRPr="00211A52">
        <w:rPr>
          <w:rFonts w:ascii="Times New Roman" w:hAnsi="Times New Roman" w:cs="Times New Roman"/>
          <w:sz w:val="24"/>
          <w:szCs w:val="24"/>
        </w:rPr>
        <w:t>АТТ ВТО</w:t>
      </w:r>
      <w:r w:rsidR="00910E8C">
        <w:rPr>
          <w:rFonts w:ascii="Times New Roman" w:hAnsi="Times New Roman" w:cs="Times New Roman"/>
          <w:sz w:val="24"/>
          <w:szCs w:val="24"/>
        </w:rPr>
        <w:t>)</w:t>
      </w:r>
      <w:r w:rsidR="00D5419E">
        <w:rPr>
          <w:rFonts w:ascii="Times New Roman" w:hAnsi="Times New Roman" w:cs="Times New Roman"/>
          <w:sz w:val="24"/>
          <w:szCs w:val="24"/>
        </w:rPr>
        <w:t xml:space="preserve"> </w:t>
      </w:r>
      <w:r w:rsidR="00D5419E" w:rsidRPr="00211A52">
        <w:rPr>
          <w:rFonts w:ascii="Times New Roman" w:hAnsi="Times New Roman" w:cs="Times New Roman"/>
          <w:sz w:val="24"/>
          <w:szCs w:val="24"/>
        </w:rPr>
        <w:t>содержит общий принцип, согласно которому внутреннее налогообложение и сборы не должны применяться к импортированным или отечественным товарам таким образом, чтобы создавать защиту для отечественного производства.</w:t>
      </w:r>
    </w:p>
    <w:p w:rsidR="00D5419E" w:rsidRPr="00211A52" w:rsidRDefault="00D5419E" w:rsidP="00AA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A5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нормативный аппарат </w:t>
      </w:r>
      <w:r w:rsidRPr="00211A52">
        <w:rPr>
          <w:rFonts w:ascii="Times New Roman" w:hAnsi="Times New Roman" w:cs="Times New Roman"/>
          <w:sz w:val="24"/>
          <w:szCs w:val="24"/>
        </w:rPr>
        <w:t xml:space="preserve">ВТО </w:t>
      </w:r>
      <w:r>
        <w:rPr>
          <w:rFonts w:ascii="Times New Roman" w:hAnsi="Times New Roman" w:cs="Times New Roman"/>
          <w:sz w:val="24"/>
          <w:szCs w:val="24"/>
        </w:rPr>
        <w:t>требует,</w:t>
      </w:r>
      <w:r w:rsidRPr="00211A52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>бы</w:t>
      </w:r>
      <w:r w:rsidRPr="00211A52">
        <w:rPr>
          <w:rFonts w:ascii="Times New Roman" w:hAnsi="Times New Roman" w:cs="Times New Roman"/>
          <w:sz w:val="24"/>
          <w:szCs w:val="24"/>
        </w:rPr>
        <w:t xml:space="preserve"> в отношении налогов, взимаемых на территории соответствующего государства, применя</w:t>
      </w:r>
      <w:r>
        <w:rPr>
          <w:rFonts w:ascii="Times New Roman" w:hAnsi="Times New Roman" w:cs="Times New Roman"/>
          <w:sz w:val="24"/>
          <w:szCs w:val="24"/>
        </w:rPr>
        <w:t>лс</w:t>
      </w:r>
      <w:r w:rsidRPr="00211A52">
        <w:rPr>
          <w:rFonts w:ascii="Times New Roman" w:hAnsi="Times New Roman" w:cs="Times New Roman"/>
          <w:sz w:val="24"/>
          <w:szCs w:val="24"/>
        </w:rPr>
        <w:t xml:space="preserve">я национальный режим, не менее благоприятный для иностранных </w:t>
      </w:r>
      <w:r w:rsidR="00814F48">
        <w:rPr>
          <w:rFonts w:ascii="Times New Roman" w:hAnsi="Times New Roman" w:cs="Times New Roman"/>
          <w:sz w:val="24"/>
          <w:szCs w:val="24"/>
        </w:rPr>
        <w:t>товаров, чем для отечественных.</w:t>
      </w:r>
      <w:proofErr w:type="gramEnd"/>
    </w:p>
    <w:p w:rsidR="00D5419E" w:rsidRPr="00211A52" w:rsidRDefault="00293CEB" w:rsidP="00AA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Применяемое в</w:t>
      </w:r>
      <w:r w:rsidR="00D5419E" w:rsidRPr="00211A52">
        <w:rPr>
          <w:rFonts w:ascii="Times New Roman" w:hAnsi="Times New Roman" w:cs="Times New Roman"/>
          <w:sz w:val="24"/>
          <w:szCs w:val="24"/>
        </w:rPr>
        <w:t xml:space="preserve"> международной торговле </w:t>
      </w:r>
      <w:r w:rsidR="00D5419E"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sz w:val="24"/>
          <w:szCs w:val="24"/>
        </w:rPr>
        <w:t>государствами</w:t>
      </w:r>
      <w:r w:rsidR="00D5419E" w:rsidRPr="00211A52">
        <w:rPr>
          <w:rFonts w:ascii="Times New Roman" w:hAnsi="Times New Roman" w:cs="Times New Roman"/>
          <w:sz w:val="24"/>
          <w:szCs w:val="24"/>
        </w:rPr>
        <w:t>-участниками ВТО пограничное налоговое регулирование признает за государствами право устанавливать и взимать уравнительные налоги на таможенной границе при импорте и не взимать косвенные налоги при экспорте.</w:t>
      </w:r>
    </w:p>
    <w:bookmarkEnd w:id="1"/>
    <w:p w:rsidR="00293CEB" w:rsidRDefault="00293CEB" w:rsidP="00AA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уже говорилось</w:t>
      </w:r>
      <w:r w:rsidR="00B941F7">
        <w:rPr>
          <w:rFonts w:ascii="Times New Roman" w:hAnsi="Times New Roman" w:cs="Times New Roman"/>
          <w:sz w:val="24"/>
          <w:szCs w:val="24"/>
        </w:rPr>
        <w:t xml:space="preserve"> выше,</w:t>
      </w:r>
      <w:r>
        <w:rPr>
          <w:rFonts w:ascii="Times New Roman" w:hAnsi="Times New Roman" w:cs="Times New Roman"/>
          <w:sz w:val="24"/>
          <w:szCs w:val="24"/>
        </w:rPr>
        <w:t xml:space="preserve"> в ТС действует принцип страны назначения, который соответствует общепринятой международной практике пограничного налогового регулирования.</w:t>
      </w:r>
    </w:p>
    <w:p w:rsidR="00F70073" w:rsidRDefault="00C24D66" w:rsidP="00AA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то, что нормы ВТО устанавливают принцип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недискриминации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внутреннего налогообложения в отношении иностранных товаров в реальности </w:t>
      </w:r>
      <w:r w:rsidR="00E76F35" w:rsidRPr="00211A52">
        <w:rPr>
          <w:rFonts w:ascii="Times New Roman" w:hAnsi="Times New Roman" w:cs="Times New Roman"/>
          <w:sz w:val="24"/>
          <w:szCs w:val="24"/>
        </w:rPr>
        <w:t xml:space="preserve">государство-импортер </w:t>
      </w:r>
      <w:r w:rsidR="003B14D3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11A52">
        <w:rPr>
          <w:rFonts w:ascii="Times New Roman" w:hAnsi="Times New Roman" w:cs="Times New Roman"/>
          <w:sz w:val="24"/>
          <w:szCs w:val="24"/>
        </w:rPr>
        <w:t>спольз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211A52">
        <w:rPr>
          <w:rFonts w:ascii="Times New Roman" w:hAnsi="Times New Roman" w:cs="Times New Roman"/>
          <w:sz w:val="24"/>
          <w:szCs w:val="24"/>
        </w:rPr>
        <w:t xml:space="preserve"> налоговые инструменты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A52">
        <w:rPr>
          <w:rFonts w:ascii="Times New Roman" w:hAnsi="Times New Roman" w:cs="Times New Roman"/>
          <w:sz w:val="24"/>
          <w:szCs w:val="24"/>
        </w:rPr>
        <w:t>в качестве мер нетарифного регулирования</w:t>
      </w:r>
      <w:r w:rsidR="00C011A4">
        <w:rPr>
          <w:rFonts w:ascii="Times New Roman" w:hAnsi="Times New Roman" w:cs="Times New Roman"/>
          <w:sz w:val="24"/>
          <w:szCs w:val="24"/>
        </w:rPr>
        <w:t xml:space="preserve">. </w:t>
      </w:r>
      <w:r w:rsidR="003B14D3">
        <w:rPr>
          <w:rFonts w:ascii="Times New Roman" w:hAnsi="Times New Roman" w:cs="Times New Roman"/>
          <w:sz w:val="24"/>
          <w:szCs w:val="24"/>
        </w:rPr>
        <w:t xml:space="preserve">Внутренние налоги взимаются как с ввозимых товаров, так и с товаров, произведенных на внутреннем рынке и, поэтому налоговая составляющая в цене товаров может существенно различаться. </w:t>
      </w:r>
      <w:r w:rsidR="00C011A4">
        <w:rPr>
          <w:rFonts w:ascii="Times New Roman" w:hAnsi="Times New Roman" w:cs="Times New Roman"/>
          <w:sz w:val="24"/>
          <w:szCs w:val="24"/>
        </w:rPr>
        <w:t>Например, с помощью налоговых льгот можно способствовать</w:t>
      </w:r>
      <w:r w:rsidR="00C011A4" w:rsidRPr="00211A52">
        <w:rPr>
          <w:rFonts w:ascii="Times New Roman" w:hAnsi="Times New Roman" w:cs="Times New Roman"/>
          <w:sz w:val="24"/>
          <w:szCs w:val="24"/>
        </w:rPr>
        <w:t xml:space="preserve"> </w:t>
      </w:r>
      <w:r w:rsidR="00C011A4">
        <w:rPr>
          <w:rFonts w:ascii="Times New Roman" w:hAnsi="Times New Roman" w:cs="Times New Roman"/>
          <w:sz w:val="24"/>
          <w:szCs w:val="24"/>
        </w:rPr>
        <w:t xml:space="preserve">удешевлению </w:t>
      </w:r>
      <w:r w:rsidR="00C011A4" w:rsidRPr="00211A52">
        <w:rPr>
          <w:rFonts w:ascii="Times New Roman" w:hAnsi="Times New Roman" w:cs="Times New Roman"/>
          <w:sz w:val="24"/>
          <w:szCs w:val="24"/>
        </w:rPr>
        <w:t>товара на внутреннем рынке, и, следовательно, содействовать развитию экспорта или противодействовать росту импорта.</w:t>
      </w:r>
    </w:p>
    <w:sectPr w:rsidR="00F7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65" w:rsidRDefault="00815265" w:rsidP="00DB5B02">
      <w:pPr>
        <w:spacing w:after="0" w:line="240" w:lineRule="auto"/>
      </w:pPr>
      <w:r>
        <w:separator/>
      </w:r>
    </w:p>
  </w:endnote>
  <w:endnote w:type="continuationSeparator" w:id="0">
    <w:p w:rsidR="00815265" w:rsidRDefault="00815265" w:rsidP="00DB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65" w:rsidRDefault="00815265" w:rsidP="00DB5B02">
      <w:pPr>
        <w:spacing w:after="0" w:line="240" w:lineRule="auto"/>
      </w:pPr>
      <w:r>
        <w:separator/>
      </w:r>
    </w:p>
  </w:footnote>
  <w:footnote w:type="continuationSeparator" w:id="0">
    <w:p w:rsidR="00815265" w:rsidRDefault="00815265" w:rsidP="00DB5B02">
      <w:pPr>
        <w:spacing w:after="0" w:line="240" w:lineRule="auto"/>
      </w:pPr>
      <w:r>
        <w:continuationSeparator/>
      </w:r>
    </w:p>
  </w:footnote>
  <w:footnote w:id="1">
    <w:p w:rsidR="00F370BC" w:rsidRPr="00F96777" w:rsidRDefault="00F370BC">
      <w:pPr>
        <w:pStyle w:val="a3"/>
        <w:rPr>
          <w:rFonts w:ascii="Times New Roman" w:hAnsi="Times New Roman" w:cs="Times New Roman"/>
        </w:rPr>
      </w:pPr>
      <w:r w:rsidRPr="00F96777">
        <w:rPr>
          <w:rStyle w:val="a5"/>
          <w:rFonts w:ascii="Times New Roman" w:hAnsi="Times New Roman" w:cs="Times New Roman"/>
        </w:rPr>
        <w:footnoteRef/>
      </w:r>
      <w:r w:rsidRPr="00F96777">
        <w:rPr>
          <w:rFonts w:ascii="Times New Roman" w:hAnsi="Times New Roman" w:cs="Times New Roman"/>
        </w:rPr>
        <w:t xml:space="preserve"> </w:t>
      </w:r>
      <w:proofErr w:type="spellStart"/>
      <w:r w:rsidRPr="00F96777">
        <w:rPr>
          <w:rFonts w:ascii="Times New Roman" w:hAnsi="Times New Roman" w:cs="Times New Roman"/>
        </w:rPr>
        <w:t>Дюмулен</w:t>
      </w:r>
      <w:proofErr w:type="spellEnd"/>
      <w:r w:rsidRPr="00F96777">
        <w:rPr>
          <w:rFonts w:ascii="Times New Roman" w:hAnsi="Times New Roman" w:cs="Times New Roman"/>
        </w:rPr>
        <w:t xml:space="preserve"> И.И. Международная торговля. Тарифное и нетарифное регулирование: Учебник. М., 2011. С. 404.</w:t>
      </w:r>
    </w:p>
  </w:footnote>
  <w:footnote w:id="2">
    <w:p w:rsidR="00F96777" w:rsidRPr="00F96777" w:rsidRDefault="00F96777">
      <w:pPr>
        <w:pStyle w:val="a3"/>
        <w:rPr>
          <w:rFonts w:ascii="Times New Roman" w:hAnsi="Times New Roman" w:cs="Times New Roman"/>
        </w:rPr>
      </w:pPr>
      <w:r w:rsidRPr="00F96777">
        <w:rPr>
          <w:rStyle w:val="a5"/>
          <w:rFonts w:ascii="Times New Roman" w:hAnsi="Times New Roman" w:cs="Times New Roman"/>
        </w:rPr>
        <w:footnoteRef/>
      </w:r>
      <w:r w:rsidRPr="00F96777">
        <w:rPr>
          <w:rFonts w:ascii="Times New Roman" w:hAnsi="Times New Roman" w:cs="Times New Roman"/>
        </w:rPr>
        <w:t xml:space="preserve"> </w:t>
      </w:r>
      <w:proofErr w:type="spellStart"/>
      <w:r w:rsidRPr="00F96777">
        <w:rPr>
          <w:rFonts w:ascii="Times New Roman" w:hAnsi="Times New Roman" w:cs="Times New Roman"/>
        </w:rPr>
        <w:t>Дюмулен</w:t>
      </w:r>
      <w:proofErr w:type="spellEnd"/>
      <w:r w:rsidRPr="00F96777">
        <w:rPr>
          <w:rFonts w:ascii="Times New Roman" w:hAnsi="Times New Roman" w:cs="Times New Roman"/>
        </w:rPr>
        <w:t xml:space="preserve"> И.И. Международная торговля. Тарифное и нетарифное регулирование: Учебник. М., 2011. С. 406.</w:t>
      </w:r>
    </w:p>
  </w:footnote>
  <w:footnote w:id="3">
    <w:p w:rsidR="00585061" w:rsidRPr="00585061" w:rsidRDefault="00585061" w:rsidP="00585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061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585061">
        <w:rPr>
          <w:rFonts w:ascii="Times New Roman" w:hAnsi="Times New Roman" w:cs="Times New Roman"/>
          <w:sz w:val="20"/>
          <w:szCs w:val="20"/>
        </w:rPr>
        <w:t xml:space="preserve"> Ф</w:t>
      </w:r>
      <w:r>
        <w:rPr>
          <w:rFonts w:ascii="Times New Roman" w:hAnsi="Times New Roman" w:cs="Times New Roman"/>
          <w:sz w:val="20"/>
          <w:szCs w:val="20"/>
        </w:rPr>
        <w:t>едеральный закон от 23.07.2013 №</w:t>
      </w:r>
      <w:r w:rsidRPr="00585061">
        <w:rPr>
          <w:rFonts w:ascii="Times New Roman" w:hAnsi="Times New Roman" w:cs="Times New Roman"/>
          <w:sz w:val="20"/>
          <w:szCs w:val="20"/>
        </w:rPr>
        <w:t xml:space="preserve"> 214-ФЗ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585061">
        <w:rPr>
          <w:rFonts w:ascii="Times New Roman" w:hAnsi="Times New Roman" w:cs="Times New Roman"/>
          <w:sz w:val="20"/>
          <w:szCs w:val="20"/>
        </w:rPr>
        <w:t>О внесении изменений в статью 362 части второй Налогового кодекса Россий</w:t>
      </w:r>
      <w:r>
        <w:rPr>
          <w:rFonts w:ascii="Times New Roman" w:hAnsi="Times New Roman" w:cs="Times New Roman"/>
          <w:sz w:val="20"/>
          <w:szCs w:val="20"/>
        </w:rPr>
        <w:t>ской Федерации»</w:t>
      </w:r>
      <w:r w:rsidRPr="00585061">
        <w:rPr>
          <w:rFonts w:ascii="Times New Roman" w:hAnsi="Times New Roman" w:cs="Times New Roman"/>
          <w:sz w:val="20"/>
          <w:szCs w:val="20"/>
        </w:rPr>
        <w:t xml:space="preserve"> /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585061">
        <w:rPr>
          <w:rFonts w:ascii="Times New Roman" w:hAnsi="Times New Roman" w:cs="Times New Roman"/>
          <w:sz w:val="20"/>
          <w:szCs w:val="20"/>
        </w:rPr>
        <w:t>Российская газета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58506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85061">
        <w:rPr>
          <w:rFonts w:ascii="Times New Roman" w:hAnsi="Times New Roman" w:cs="Times New Roman"/>
          <w:sz w:val="20"/>
          <w:szCs w:val="20"/>
        </w:rPr>
        <w:t xml:space="preserve"> 161.</w:t>
      </w:r>
    </w:p>
  </w:footnote>
  <w:footnote w:id="4">
    <w:p w:rsidR="00585061" w:rsidRPr="001E1D7B" w:rsidRDefault="00585061" w:rsidP="00585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D7B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1E1D7B">
        <w:rPr>
          <w:rFonts w:ascii="Times New Roman" w:hAnsi="Times New Roman" w:cs="Times New Roman"/>
          <w:sz w:val="20"/>
          <w:szCs w:val="20"/>
        </w:rPr>
        <w:t xml:space="preserve"> Необходимо сказать, что поправки, внесенные Федеральным </w:t>
      </w:r>
      <w:hyperlink r:id="rId1" w:history="1">
        <w:r w:rsidRPr="001E1D7B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от 23.07.2013 №</w:t>
      </w:r>
      <w:r w:rsidRPr="001E1D7B">
        <w:rPr>
          <w:rFonts w:ascii="Times New Roman" w:hAnsi="Times New Roman" w:cs="Times New Roman"/>
          <w:sz w:val="20"/>
          <w:szCs w:val="20"/>
        </w:rPr>
        <w:t xml:space="preserve"> 214-ФЗ вступили в силу с 1 января 2014 года, но на практике данные положения начнут применяться только с 2015 года, поскольку порядок расчета средней стоимости транспортных средств определяет </w:t>
      </w:r>
      <w:proofErr w:type="spellStart"/>
      <w:r w:rsidRPr="001E1D7B">
        <w:rPr>
          <w:rFonts w:ascii="Times New Roman" w:hAnsi="Times New Roman" w:cs="Times New Roman"/>
          <w:sz w:val="20"/>
          <w:szCs w:val="20"/>
        </w:rPr>
        <w:t>Минпромторг</w:t>
      </w:r>
      <w:proofErr w:type="spellEnd"/>
      <w:r w:rsidRPr="001E1D7B">
        <w:rPr>
          <w:rFonts w:ascii="Times New Roman" w:hAnsi="Times New Roman" w:cs="Times New Roman"/>
          <w:sz w:val="20"/>
          <w:szCs w:val="20"/>
        </w:rPr>
        <w:t xml:space="preserve"> России, который обязан ежегодно до 1 марта включительно размещать на официальном сайте перечень легковых автомобилей средней стоимостью от 3 </w:t>
      </w:r>
      <w:proofErr w:type="gramStart"/>
      <w:r w:rsidRPr="001E1D7B">
        <w:rPr>
          <w:rFonts w:ascii="Times New Roman" w:hAnsi="Times New Roman" w:cs="Times New Roman"/>
          <w:sz w:val="20"/>
          <w:szCs w:val="20"/>
        </w:rPr>
        <w:t>млн</w:t>
      </w:r>
      <w:proofErr w:type="gramEnd"/>
      <w:r w:rsidRPr="001E1D7B">
        <w:rPr>
          <w:rFonts w:ascii="Times New Roman" w:hAnsi="Times New Roman" w:cs="Times New Roman"/>
          <w:sz w:val="20"/>
          <w:szCs w:val="20"/>
        </w:rPr>
        <w:t xml:space="preserve"> руб.</w:t>
      </w:r>
    </w:p>
  </w:footnote>
  <w:footnote w:id="5">
    <w:p w:rsidR="00585061" w:rsidRPr="001E1D7B" w:rsidRDefault="00585061" w:rsidP="00585061">
      <w:pPr>
        <w:pStyle w:val="a3"/>
        <w:rPr>
          <w:rFonts w:ascii="Times New Roman" w:hAnsi="Times New Roman" w:cs="Times New Roman"/>
        </w:rPr>
      </w:pPr>
      <w:r w:rsidRPr="001E1D7B">
        <w:rPr>
          <w:rStyle w:val="a5"/>
          <w:rFonts w:ascii="Times New Roman" w:hAnsi="Times New Roman" w:cs="Times New Roman"/>
        </w:rPr>
        <w:footnoteRef/>
      </w:r>
      <w:r w:rsidRPr="001E1D7B">
        <w:rPr>
          <w:rFonts w:ascii="Times New Roman" w:hAnsi="Times New Roman" w:cs="Times New Roman"/>
        </w:rPr>
        <w:t xml:space="preserve"> </w:t>
      </w:r>
      <w:r w:rsidRPr="0071458A">
        <w:rPr>
          <w:rFonts w:ascii="Times New Roman" w:hAnsi="Times New Roman" w:cs="Times New Roman"/>
        </w:rPr>
        <w:t>http://www.ng.ru/economics/2013-12-10/4_auto.html</w:t>
      </w:r>
    </w:p>
  </w:footnote>
  <w:footnote w:id="6">
    <w:p w:rsidR="00322EC8" w:rsidRPr="00E76F35" w:rsidRDefault="00322EC8" w:rsidP="00322EC8">
      <w:pPr>
        <w:pStyle w:val="a6"/>
        <w:rPr>
          <w:rFonts w:ascii="Times New Roman" w:hAnsi="Times New Roman" w:cs="Times New Roman"/>
          <w:sz w:val="20"/>
          <w:szCs w:val="20"/>
        </w:rPr>
      </w:pPr>
      <w:r w:rsidRPr="00E76F35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E76F35">
        <w:rPr>
          <w:rFonts w:ascii="Times New Roman" w:hAnsi="Times New Roman" w:cs="Times New Roman"/>
          <w:sz w:val="20"/>
          <w:szCs w:val="20"/>
        </w:rPr>
        <w:t xml:space="preserve"> Пункт 3 статьи 164 Налогового кодекса Российской Федерации.</w:t>
      </w:r>
    </w:p>
  </w:footnote>
  <w:footnote w:id="7">
    <w:p w:rsidR="00322EC8" w:rsidRPr="00E76F35" w:rsidRDefault="00322EC8" w:rsidP="00322EC8">
      <w:pPr>
        <w:pStyle w:val="a3"/>
        <w:rPr>
          <w:rFonts w:ascii="Times New Roman" w:hAnsi="Times New Roman" w:cs="Times New Roman"/>
        </w:rPr>
      </w:pPr>
      <w:r w:rsidRPr="00E76F35">
        <w:rPr>
          <w:rStyle w:val="a5"/>
          <w:rFonts w:ascii="Times New Roman" w:hAnsi="Times New Roman" w:cs="Times New Roman"/>
        </w:rPr>
        <w:footnoteRef/>
      </w:r>
      <w:r w:rsidRPr="00E76F35">
        <w:rPr>
          <w:rFonts w:ascii="Times New Roman" w:hAnsi="Times New Roman" w:cs="Times New Roman"/>
        </w:rPr>
        <w:t xml:space="preserve"> Пункт 1.3. статьи 102 Налоговый кодекс Республики Беларусь (Особенная часть).</w:t>
      </w:r>
    </w:p>
  </w:footnote>
  <w:footnote w:id="8">
    <w:p w:rsidR="00322EC8" w:rsidRPr="00E76F35" w:rsidRDefault="00322EC8" w:rsidP="00322EC8">
      <w:pPr>
        <w:pStyle w:val="a3"/>
        <w:rPr>
          <w:rFonts w:ascii="Times New Roman" w:hAnsi="Times New Roman" w:cs="Times New Roman"/>
          <w:b/>
        </w:rPr>
      </w:pPr>
      <w:r w:rsidRPr="00E76F35">
        <w:rPr>
          <w:rStyle w:val="a5"/>
          <w:rFonts w:ascii="Times New Roman" w:hAnsi="Times New Roman" w:cs="Times New Roman"/>
        </w:rPr>
        <w:footnoteRef/>
      </w:r>
      <w:r w:rsidRPr="00E76F35">
        <w:rPr>
          <w:rFonts w:ascii="Times New Roman" w:hAnsi="Times New Roman" w:cs="Times New Roman"/>
        </w:rPr>
        <w:t xml:space="preserve"> Пункт 1 статьи 268 </w:t>
      </w:r>
      <w:r w:rsidRPr="00E76F35">
        <w:rPr>
          <w:rStyle w:val="s1"/>
          <w:b w:val="0"/>
        </w:rPr>
        <w:t xml:space="preserve">Кодекса Республики Казахстан </w:t>
      </w:r>
      <w:r>
        <w:rPr>
          <w:rStyle w:val="s1"/>
          <w:b w:val="0"/>
        </w:rPr>
        <w:t>«</w:t>
      </w:r>
      <w:r w:rsidRPr="00E76F35">
        <w:rPr>
          <w:rStyle w:val="s1"/>
          <w:b w:val="0"/>
        </w:rPr>
        <w:t>О налогах и других обязательных платежах в бюджет</w:t>
      </w:r>
      <w:r>
        <w:rPr>
          <w:rStyle w:val="s1"/>
          <w:b w:val="0"/>
        </w:rPr>
        <w:t>»</w:t>
      </w:r>
      <w:r w:rsidRPr="00E76F35">
        <w:rPr>
          <w:rStyle w:val="s1"/>
          <w:b w:val="0"/>
        </w:rPr>
        <w:t xml:space="preserve"> (Налоговый кодекс).</w:t>
      </w:r>
    </w:p>
  </w:footnote>
  <w:footnote w:id="9">
    <w:p w:rsidR="00D5419E" w:rsidRPr="00E76F35" w:rsidRDefault="00D5419E" w:rsidP="00D5419E">
      <w:pPr>
        <w:pStyle w:val="a3"/>
        <w:rPr>
          <w:rFonts w:ascii="Times New Roman" w:hAnsi="Times New Roman" w:cs="Times New Roman"/>
        </w:rPr>
      </w:pPr>
      <w:r w:rsidRPr="00E76F35">
        <w:rPr>
          <w:rStyle w:val="a5"/>
          <w:rFonts w:ascii="Times New Roman" w:hAnsi="Times New Roman" w:cs="Times New Roman"/>
        </w:rPr>
        <w:footnoteRef/>
      </w:r>
      <w:r w:rsidRPr="00E76F35">
        <w:rPr>
          <w:rFonts w:ascii="Times New Roman" w:hAnsi="Times New Roman" w:cs="Times New Roman"/>
        </w:rPr>
        <w:t xml:space="preserve"> </w:t>
      </w:r>
      <w:proofErr w:type="spellStart"/>
      <w:r w:rsidRPr="00E76F35">
        <w:rPr>
          <w:rFonts w:ascii="Times New Roman" w:hAnsi="Times New Roman" w:cs="Times New Roman"/>
        </w:rPr>
        <w:t>Дюмулен</w:t>
      </w:r>
      <w:proofErr w:type="spellEnd"/>
      <w:r w:rsidRPr="00E76F35">
        <w:rPr>
          <w:rFonts w:ascii="Times New Roman" w:hAnsi="Times New Roman" w:cs="Times New Roman"/>
        </w:rPr>
        <w:t xml:space="preserve"> И.И. Международная торговля. Тарифное и нетарифное регулирование: Учебник. М., 2011. С. 405.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0D4F"/>
    <w:multiLevelType w:val="hybridMultilevel"/>
    <w:tmpl w:val="88FE091E"/>
    <w:lvl w:ilvl="0" w:tplc="06624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68D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DC0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30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F4F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60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C61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CA5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8A7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B1A797A"/>
    <w:multiLevelType w:val="hybridMultilevel"/>
    <w:tmpl w:val="034278A8"/>
    <w:lvl w:ilvl="0" w:tplc="1F5C6E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7E"/>
    <w:rsid w:val="000C1069"/>
    <w:rsid w:val="000D00FC"/>
    <w:rsid w:val="00112AE4"/>
    <w:rsid w:val="0019397A"/>
    <w:rsid w:val="001A19F3"/>
    <w:rsid w:val="001A5A2D"/>
    <w:rsid w:val="001C26C3"/>
    <w:rsid w:val="001D372D"/>
    <w:rsid w:val="001E12DC"/>
    <w:rsid w:val="001E1D7B"/>
    <w:rsid w:val="001F23A0"/>
    <w:rsid w:val="00211A52"/>
    <w:rsid w:val="00246781"/>
    <w:rsid w:val="00251BAF"/>
    <w:rsid w:val="00293CEB"/>
    <w:rsid w:val="002D77A1"/>
    <w:rsid w:val="002E75EF"/>
    <w:rsid w:val="003049E0"/>
    <w:rsid w:val="00306966"/>
    <w:rsid w:val="00307F3D"/>
    <w:rsid w:val="00322EC8"/>
    <w:rsid w:val="00350F93"/>
    <w:rsid w:val="0035432E"/>
    <w:rsid w:val="00355B8B"/>
    <w:rsid w:val="0036017B"/>
    <w:rsid w:val="0036377E"/>
    <w:rsid w:val="003B14D3"/>
    <w:rsid w:val="003D339B"/>
    <w:rsid w:val="00400903"/>
    <w:rsid w:val="004444F8"/>
    <w:rsid w:val="004E0E10"/>
    <w:rsid w:val="004E3077"/>
    <w:rsid w:val="004E41A6"/>
    <w:rsid w:val="005569DE"/>
    <w:rsid w:val="0058500F"/>
    <w:rsid w:val="00585061"/>
    <w:rsid w:val="005D5B0B"/>
    <w:rsid w:val="005D656B"/>
    <w:rsid w:val="0066635E"/>
    <w:rsid w:val="006F64AE"/>
    <w:rsid w:val="0071458A"/>
    <w:rsid w:val="00722B5B"/>
    <w:rsid w:val="00745D5F"/>
    <w:rsid w:val="007C544D"/>
    <w:rsid w:val="008050E9"/>
    <w:rsid w:val="00814F48"/>
    <w:rsid w:val="00815265"/>
    <w:rsid w:val="008643AD"/>
    <w:rsid w:val="008A2CC7"/>
    <w:rsid w:val="008F415D"/>
    <w:rsid w:val="00904BAC"/>
    <w:rsid w:val="00910E8C"/>
    <w:rsid w:val="009D0394"/>
    <w:rsid w:val="009D56BC"/>
    <w:rsid w:val="009E6E64"/>
    <w:rsid w:val="00AA5740"/>
    <w:rsid w:val="00AD1445"/>
    <w:rsid w:val="00B24D4E"/>
    <w:rsid w:val="00B43BCA"/>
    <w:rsid w:val="00B44F56"/>
    <w:rsid w:val="00B941F7"/>
    <w:rsid w:val="00C011A4"/>
    <w:rsid w:val="00C16EA0"/>
    <w:rsid w:val="00C24D66"/>
    <w:rsid w:val="00C65D66"/>
    <w:rsid w:val="00C679E9"/>
    <w:rsid w:val="00C92A24"/>
    <w:rsid w:val="00C96669"/>
    <w:rsid w:val="00D5419E"/>
    <w:rsid w:val="00D73309"/>
    <w:rsid w:val="00D81DD6"/>
    <w:rsid w:val="00DB5B02"/>
    <w:rsid w:val="00DC1C5D"/>
    <w:rsid w:val="00DC3FA8"/>
    <w:rsid w:val="00E01A06"/>
    <w:rsid w:val="00E07D1F"/>
    <w:rsid w:val="00E25623"/>
    <w:rsid w:val="00E76F35"/>
    <w:rsid w:val="00EA4F54"/>
    <w:rsid w:val="00ED514F"/>
    <w:rsid w:val="00EE4668"/>
    <w:rsid w:val="00F16906"/>
    <w:rsid w:val="00F172FE"/>
    <w:rsid w:val="00F370BC"/>
    <w:rsid w:val="00F6510C"/>
    <w:rsid w:val="00F70073"/>
    <w:rsid w:val="00F94DF1"/>
    <w:rsid w:val="00F96777"/>
    <w:rsid w:val="00FA1B69"/>
    <w:rsid w:val="00FC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4BA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5B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5B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B5B02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904BAC"/>
    <w:rPr>
      <w:rFonts w:ascii="Arial" w:hAnsi="Arial" w:cs="Arial"/>
      <w:b/>
      <w:bCs/>
      <w:color w:val="26282F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F65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1A5A2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1A5A2D"/>
    <w:pPr>
      <w:spacing w:before="0"/>
    </w:pPr>
    <w:rPr>
      <w:i/>
      <w:iCs/>
    </w:rPr>
  </w:style>
  <w:style w:type="character" w:customStyle="1" w:styleId="s1">
    <w:name w:val="s1"/>
    <w:basedOn w:val="a0"/>
    <w:rsid w:val="00F94DF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uiPriority w:val="99"/>
    <w:rsid w:val="00805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4E41A6"/>
    <w:pPr>
      <w:ind w:left="720"/>
      <w:contextualSpacing/>
    </w:pPr>
  </w:style>
  <w:style w:type="table" w:styleId="aa">
    <w:name w:val="Table Grid"/>
    <w:basedOn w:val="a1"/>
    <w:uiPriority w:val="59"/>
    <w:rsid w:val="00C0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1F23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sid w:val="001F23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4BA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5B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5B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B5B02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904BAC"/>
    <w:rPr>
      <w:rFonts w:ascii="Arial" w:hAnsi="Arial" w:cs="Arial"/>
      <w:b/>
      <w:bCs/>
      <w:color w:val="26282F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F65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1A5A2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1A5A2D"/>
    <w:pPr>
      <w:spacing w:before="0"/>
    </w:pPr>
    <w:rPr>
      <w:i/>
      <w:iCs/>
    </w:rPr>
  </w:style>
  <w:style w:type="character" w:customStyle="1" w:styleId="s1">
    <w:name w:val="s1"/>
    <w:basedOn w:val="a0"/>
    <w:rsid w:val="00F94DF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uiPriority w:val="99"/>
    <w:rsid w:val="00805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4E41A6"/>
    <w:pPr>
      <w:ind w:left="720"/>
      <w:contextualSpacing/>
    </w:pPr>
  </w:style>
  <w:style w:type="table" w:styleId="aa">
    <w:name w:val="Table Grid"/>
    <w:basedOn w:val="a1"/>
    <w:uiPriority w:val="59"/>
    <w:rsid w:val="00C0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1F23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sid w:val="001F23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519DCFB3AF2554BB0C1A93980E19BC6FD3D05EFD1EFCBBCD80F345B0B57778A5F3B2497FF7A3B1BBwAq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B19B7-6C4E-4E88-B66B-62458B4D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Ерёменко</dc:creator>
  <cp:lastModifiedBy>Пользователь Windows</cp:lastModifiedBy>
  <cp:revision>2</cp:revision>
  <dcterms:created xsi:type="dcterms:W3CDTF">2014-06-19T09:28:00Z</dcterms:created>
  <dcterms:modified xsi:type="dcterms:W3CDTF">2014-06-19T09:28:00Z</dcterms:modified>
</cp:coreProperties>
</file>