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F0" w:rsidRPr="005B0898" w:rsidRDefault="00CB1FF0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43A" w:rsidRPr="005B0898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тематика курсовых работ </w:t>
      </w:r>
    </w:p>
    <w:p w:rsidR="001A043A" w:rsidRPr="005B0898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98">
        <w:rPr>
          <w:rFonts w:ascii="Times New Roman" w:eastAsia="Times New Roman" w:hAnsi="Times New Roman" w:cs="Times New Roman"/>
          <w:b/>
          <w:sz w:val="28"/>
          <w:szCs w:val="28"/>
        </w:rPr>
        <w:t>для студентов 2 курса</w:t>
      </w:r>
    </w:p>
    <w:p w:rsidR="001A043A" w:rsidRPr="005B0898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43A" w:rsidRPr="005B0898" w:rsidRDefault="001A043A" w:rsidP="001A04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898">
        <w:rPr>
          <w:rFonts w:ascii="Times New Roman" w:eastAsia="Times New Roman" w:hAnsi="Times New Roman" w:cs="Times New Roman"/>
          <w:b/>
          <w:sz w:val="28"/>
          <w:szCs w:val="28"/>
        </w:rPr>
        <w:t>Кафедра: уголовного права и криминалистики</w:t>
      </w:r>
    </w:p>
    <w:p w:rsidR="00CB1FF0" w:rsidRPr="005B0898" w:rsidRDefault="00CB1FF0" w:rsidP="001A0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20"/>
        <w:gridCol w:w="4785"/>
      </w:tblGrid>
      <w:tr w:rsidR="0034628D" w:rsidRPr="005B0898" w:rsidTr="001948AE">
        <w:tc>
          <w:tcPr>
            <w:tcW w:w="851" w:type="dxa"/>
          </w:tcPr>
          <w:p w:rsidR="0034628D" w:rsidRPr="005B0898" w:rsidRDefault="0034628D" w:rsidP="00CC66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4628D" w:rsidRPr="005B0898" w:rsidRDefault="0034628D" w:rsidP="00CC66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на </w:t>
            </w:r>
            <w:proofErr w:type="gramStart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русском</w:t>
            </w:r>
            <w:proofErr w:type="gramEnd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языке</w:t>
            </w:r>
          </w:p>
        </w:tc>
        <w:tc>
          <w:tcPr>
            <w:tcW w:w="4785" w:type="dxa"/>
          </w:tcPr>
          <w:p w:rsidR="0034628D" w:rsidRPr="005B0898" w:rsidRDefault="0034628D" w:rsidP="00CC66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на </w:t>
            </w:r>
            <w:proofErr w:type="gramStart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английском</w:t>
            </w:r>
            <w:proofErr w:type="gramEnd"/>
            <w:r w:rsidRPr="005B08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языке</w:t>
            </w:r>
          </w:p>
        </w:tc>
      </w:tr>
      <w:tr w:rsidR="001A043A" w:rsidRPr="005B0898" w:rsidTr="001948AE">
        <w:tc>
          <w:tcPr>
            <w:tcW w:w="10456" w:type="dxa"/>
            <w:gridSpan w:val="3"/>
          </w:tcPr>
          <w:p w:rsidR="001A043A" w:rsidRPr="005B0898" w:rsidRDefault="001A043A" w:rsidP="001A043A">
            <w:pPr>
              <w:jc w:val="center"/>
              <w:rPr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1A043A" w:rsidRPr="005B0898" w:rsidTr="001948AE">
        <w:tc>
          <w:tcPr>
            <w:tcW w:w="10456" w:type="dxa"/>
            <w:gridSpan w:val="3"/>
          </w:tcPr>
          <w:p w:rsidR="001A043A" w:rsidRPr="005B0898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Приведённый список тем является примерным. Иная тема может быть </w:t>
            </w:r>
            <w:proofErr w:type="gramStart"/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выбрана по согласованию с научным руководителем по курсовой работе и должна</w:t>
            </w:r>
            <w:proofErr w:type="gramEnd"/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отражать текущие актуальные проблемы Общей части уголовного права.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</w:tr>
      <w:tr w:rsidR="001A043A" w:rsidRPr="009877C1" w:rsidTr="001948AE">
        <w:trPr>
          <w:trHeight w:val="2798"/>
        </w:trPr>
        <w:tc>
          <w:tcPr>
            <w:tcW w:w="851" w:type="dxa"/>
          </w:tcPr>
          <w:p w:rsidR="001A043A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</w:t>
            </w:r>
          </w:p>
          <w:p w:rsidR="001A043A" w:rsidRPr="005B0898" w:rsidRDefault="001A043A" w:rsidP="0019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A043A" w:rsidRPr="005B0898" w:rsidRDefault="001A043A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История российского уголовного законодательства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на примере одного из следующих нормативных правовых актов:</w:t>
            </w:r>
            <w:proofErr w:type="gramEnd"/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Русской Правды, Судебников XV–XVI вв., Соборного уложения 1649 г., Уложения о наказаниях уголовных и исправительных 1845 г., Уголовного уложения 1903 г., Руководящих начал по уголовному праву 1919 г., Уголовных кодексов 1922, 1926 и 1960 гг.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A043A" w:rsidRPr="005B0898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legislation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example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following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Russkaya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Pravda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Sudebniki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centuries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Sobornoe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Ulozhenie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1649,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corrective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1845,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1903,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Guiding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1919,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1922, 1926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1960).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4628D" w:rsidRPr="005B0898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Институциональные последствия привлечения к уголовной ответственности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Institutional consequences of infliction of criminal liability</w:t>
            </w:r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4628D" w:rsidRPr="005B0898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Теории стигматизации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Theories of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stigmatisation</w:t>
            </w:r>
            <w:proofErr w:type="spellEnd"/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4628D" w:rsidRPr="005B0898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Мораль в уголовном праве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Morality in criminal law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Соотношение уголовного законодательства и уголовного права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Interrelation between criminal law and criminal legislation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Механизм осуществления задач уголовного законодательства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Mechanism of criminal law tasks’ enforcement</w:t>
            </w:r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34628D" w:rsidRPr="005B0898" w:rsidRDefault="0034628D" w:rsidP="00346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Конституционность уголовного законодательства.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Constitutionality of criminal legislation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4628D" w:rsidRPr="005B0898" w:rsidRDefault="0034628D" w:rsidP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Имплементация международно-правовых норм в российском уголовном праве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Implementation of international law in Russian criminal law</w:t>
            </w:r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1948AE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Уголовно-правовые риски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Risks in criminal law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34628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Экстрадиция (уголовно-правовой и международно-правовой аспекты)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Extradition (criminal law and international legal aspects)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Уголовно-правовые проблемы выдачи лиц, совершивших преступление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Problems of extradition in criminal law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Основание уголовной ответственности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basis of criminal liability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Свобода воли в уголовном праве.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freedom of will in criminal law</w:t>
            </w:r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Причинный комплекс преступности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Causality in criminality</w:t>
            </w:r>
          </w:p>
        </w:tc>
      </w:tr>
      <w:tr w:rsidR="0034628D" w:rsidRPr="005B0898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Дифференциация уголовной ответственности.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5B0898" w:rsidRDefault="005D6C33" w:rsidP="005D6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Differentiation of criminal responsibility</w:t>
            </w:r>
          </w:p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Конкуренция норм уголовного права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5D6C3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Competition of criminal law rules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Учение о преступлении (общие положения, развитие в российской уголовно-правовой науке).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D6C33" w:rsidRPr="005B0898" w:rsidRDefault="005D6C33" w:rsidP="000454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08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The doctrine of a crime. General provisions and its development in Russian criminal legal science.</w:t>
            </w:r>
          </w:p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Общее учение о составе преступления (понятие, соотношение состава преступления и преступления).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5B0898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doctrine of elements of the crime (the concept, the ratio of the offense and the offense).</w:t>
            </w:r>
          </w:p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Общественная опасность преступления.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Объект преступления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object of a crime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Предмет преступления и потерпевший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5B0898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target of a crime and the victim</w:t>
            </w:r>
          </w:p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объективной стороны преступления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 characteristic of objective aspect of a crime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Теории причинности в отечественном и зарубежном уголовном праве.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Causation theories in Russian and foreign criminal law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Уголовно-правовая характеристика бездействия.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 omission according to criminal law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Насилие как признак объективной стороны преступления.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Violence as a sign of an objective aspect of crime</w:t>
            </w: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DF4D72" w:rsidRPr="005B0898" w:rsidRDefault="00DF4D72" w:rsidP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Умысел как форма вины.</w:t>
            </w:r>
          </w:p>
          <w:p w:rsidR="0034628D" w:rsidRPr="005B0898" w:rsidRDefault="003462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5B0898" w:rsidRDefault="000454A0" w:rsidP="00045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intent as a form of guilt</w:t>
            </w:r>
          </w:p>
          <w:p w:rsidR="0034628D" w:rsidRPr="005B0898" w:rsidRDefault="0034628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34628D" w:rsidRPr="009877C1" w:rsidTr="001948AE">
        <w:tc>
          <w:tcPr>
            <w:tcW w:w="851" w:type="dxa"/>
          </w:tcPr>
          <w:p w:rsidR="0034628D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34628D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Неосторожность как форма вины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4628D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negligence as a form of guilt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DF4D72" w:rsidRPr="005B0898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Мотив и цель преступления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Motive and purpose of a crime</w:t>
            </w: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DF4D72" w:rsidRPr="005B0898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Субъект преступления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04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96C8B" w:rsidRPr="005B0898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Невменяемость, ограниченная вменяемость и «возрастная невменяемость».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454A0" w:rsidRPr="005B0898" w:rsidRDefault="000454A0" w:rsidP="000454A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insanity, diminished sanity, age related sanity</w:t>
            </w:r>
          </w:p>
          <w:p w:rsidR="00DF4D72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DF4D72" w:rsidRPr="005B0898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Специальный субъект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perpetrator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996C8B" w:rsidRPr="005B0898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Полемика о юридическом лице как субъекте преступления.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 on corporate criminal liability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996C8B" w:rsidRPr="005B0898" w:rsidRDefault="00996C8B" w:rsidP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Субъекты преступлений, совершаемых в процессе деятельности юридического лица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 committing crimes during legal persons activity</w:t>
            </w: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DF4D72" w:rsidRPr="005B0898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Приготовление к преступлению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5B0898" w:rsidRDefault="00C22D32" w:rsidP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Preparation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  <w:p w:rsidR="00DF4D72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DF4D72" w:rsidRPr="005B0898" w:rsidRDefault="00996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Покушение на преступление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attempted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996C8B" w:rsidRPr="005B0898" w:rsidRDefault="00996C8B" w:rsidP="00996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Добровольный отказ и деятельное раскаяние.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Withdrawal of crime commission and active penetrance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BE51FA" w:rsidRPr="005B0898" w:rsidRDefault="00BE51FA" w:rsidP="00BE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Соучастие в преступлении: понятие, признаки, виды.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22D32" w:rsidRPr="005B0898" w:rsidRDefault="00C22D32" w:rsidP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 complicity. Its concept, features, types</w:t>
            </w:r>
          </w:p>
          <w:p w:rsidR="00DF4D72" w:rsidRPr="005B0898" w:rsidRDefault="00DF4D7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820" w:type="dxa"/>
          </w:tcPr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Виды соучастников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каждому из видов соучастников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Types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accessories</w:t>
            </w: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Формы соучастия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каждой из форм соучастия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C2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complicity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DF4D72" w:rsidRPr="005B0898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Уголовно-правовая борьба с организованной преступностью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C22D3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struggle against organized crime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DF4D72" w:rsidRPr="005B0898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Обстоятельства, исключающие преступность деяния, выделяемые в теории уголовного права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651CC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Circumstances excluding criminality according to criminal law theories</w:t>
            </w: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DF4D72" w:rsidRPr="005B0898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Необходимая оборона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Justifiable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defence</w:t>
            </w:r>
            <w:proofErr w:type="spellEnd"/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</w:tcPr>
          <w:p w:rsidR="00DF4D72" w:rsidRPr="005B0898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Крайняя необходимость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Extreme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necessity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</w:tcPr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Понятие и цели наказания: дискуссионные вопросы.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definition and purposes of punishment: debatable issues </w:t>
            </w:r>
          </w:p>
        </w:tc>
      </w:tr>
      <w:tr w:rsidR="0033750A" w:rsidRPr="009877C1" w:rsidTr="001948AE">
        <w:trPr>
          <w:trHeight w:val="775"/>
        </w:trPr>
        <w:tc>
          <w:tcPr>
            <w:tcW w:w="851" w:type="dxa"/>
          </w:tcPr>
          <w:p w:rsidR="0033750A" w:rsidRPr="005B0898" w:rsidRDefault="0033750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45</w:t>
            </w:r>
          </w:p>
          <w:p w:rsidR="0033750A" w:rsidRPr="005B0898" w:rsidRDefault="0033750A" w:rsidP="0019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3750A" w:rsidRPr="005B0898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Защита прав человека в рамках исторического развития теории наказания</w:t>
            </w:r>
          </w:p>
          <w:p w:rsidR="0033750A" w:rsidRPr="005B0898" w:rsidRDefault="0033750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protection of human rights in light of historic evolution of punishment’s theory</w:t>
            </w:r>
          </w:p>
        </w:tc>
      </w:tr>
      <w:tr w:rsidR="00DF4D72" w:rsidRPr="005B0898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</w:t>
            </w:r>
            <w:r w:rsidR="003340DD" w:rsidRPr="005B0898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Имущественные виды наказаний.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Penalties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affecting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DF4D72" w:rsidRPr="009877C1" w:rsidTr="001948AE">
        <w:tc>
          <w:tcPr>
            <w:tcW w:w="851" w:type="dxa"/>
          </w:tcPr>
          <w:p w:rsidR="00DF4D72" w:rsidRPr="005B0898" w:rsidRDefault="00DF4D72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</w:t>
            </w:r>
            <w:r w:rsidR="003340DD" w:rsidRPr="005B0898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Наказания, связанные с лишением свободы.</w:t>
            </w:r>
          </w:p>
          <w:p w:rsidR="00DF4D72" w:rsidRPr="005B0898" w:rsidRDefault="00DF4D7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D72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Punishments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involving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deprivation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liberty</w:t>
            </w:r>
          </w:p>
        </w:tc>
      </w:tr>
      <w:tr w:rsidR="0033750A" w:rsidRPr="009877C1" w:rsidTr="001948AE">
        <w:trPr>
          <w:trHeight w:val="2039"/>
        </w:trPr>
        <w:tc>
          <w:tcPr>
            <w:tcW w:w="851" w:type="dxa"/>
          </w:tcPr>
          <w:p w:rsidR="0033750A" w:rsidRPr="005B0898" w:rsidRDefault="0033750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48</w:t>
            </w:r>
          </w:p>
          <w:p w:rsidR="0033750A" w:rsidRPr="005B0898" w:rsidRDefault="0033750A" w:rsidP="0019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33750A" w:rsidRPr="005B0898" w:rsidRDefault="0033750A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Наказания, ограничивающие права и свободы лица 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(на примере лишения права занимать определённые должности или заниматься определённой деятельностью, ограничения свободы, исправительных работ, обязательных работ, принудительных работ)</w:t>
            </w:r>
            <w:proofErr w:type="gramEnd"/>
          </w:p>
          <w:p w:rsidR="0033750A" w:rsidRPr="005B0898" w:rsidRDefault="0033750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Penalties restricting the rights and freedoms of a person (for example, deprivation of right to hold specific posts or engage in certain activities, supervised release, correctional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treatement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compulsory community service, correctional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3340D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</w:tcPr>
          <w:p w:rsidR="006C6D3D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Правовая природа амнистии и помилования</w:t>
            </w:r>
          </w:p>
          <w:p w:rsidR="003340DD" w:rsidRPr="005B0898" w:rsidRDefault="003340DD" w:rsidP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Legal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amnesty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pardon</w:t>
            </w:r>
          </w:p>
        </w:tc>
      </w:tr>
      <w:tr w:rsidR="003340DD" w:rsidRPr="005B0898" w:rsidTr="001948AE">
        <w:tc>
          <w:tcPr>
            <w:tcW w:w="851" w:type="dxa"/>
          </w:tcPr>
          <w:p w:rsidR="003340DD" w:rsidRPr="005B0898" w:rsidRDefault="003340DD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4820" w:type="dxa"/>
          </w:tcPr>
          <w:p w:rsidR="003340DD" w:rsidRPr="005B0898" w:rsidRDefault="0033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Конфискация имущества</w:t>
            </w:r>
          </w:p>
          <w:p w:rsidR="002C5CE4" w:rsidRPr="005B0898" w:rsidRDefault="002C5CE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33750A" w:rsidP="00F64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Forfeiture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property</w:t>
            </w:r>
          </w:p>
        </w:tc>
      </w:tr>
      <w:tr w:rsidR="00651B96" w:rsidRPr="005B0898" w:rsidTr="001948AE">
        <w:tc>
          <w:tcPr>
            <w:tcW w:w="10456" w:type="dxa"/>
            <w:gridSpan w:val="3"/>
          </w:tcPr>
          <w:p w:rsidR="00CB1FF0" w:rsidRPr="005B0898" w:rsidRDefault="00CB1FF0" w:rsidP="0019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1B96" w:rsidRPr="005B0898" w:rsidRDefault="00651B96" w:rsidP="0019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Особенная часть</w:t>
            </w:r>
          </w:p>
          <w:p w:rsidR="00651B96" w:rsidRPr="005B0898" w:rsidRDefault="00651B96" w:rsidP="00194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B96" w:rsidRPr="005B0898" w:rsidTr="001948AE">
        <w:tc>
          <w:tcPr>
            <w:tcW w:w="10456" w:type="dxa"/>
            <w:gridSpan w:val="3"/>
          </w:tcPr>
          <w:p w:rsidR="00651B96" w:rsidRPr="005B0898" w:rsidRDefault="00651B96" w:rsidP="00194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Для написания курсовой работы студенту предлагается выбрать отдельный состав преступления, два или несколько смежных составов или группу составов преступлений. Вместе с тем возможно написание курсовой работы на «сквозную» тему, связанную с разными преступлениями в Особенной части УК РФ.</w:t>
            </w:r>
          </w:p>
          <w:p w:rsidR="00651B96" w:rsidRPr="005B0898" w:rsidRDefault="00651B96" w:rsidP="001948A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Точное формулирование темы </w:t>
            </w: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предполагает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обязательную консультацию с научным руководителем, в ходе которой тема должна быть, как правило, сужена.</w:t>
            </w:r>
          </w:p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</w:tcPr>
          <w:p w:rsidR="00651B96" w:rsidRPr="005B0898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Деятельное раскаяние</w:t>
            </w:r>
            <w:r w:rsidR="009877C1">
              <w:rPr>
                <w:rFonts w:ascii="Times New Roman" w:hAnsi="Times New Roman" w:cs="Times New Roman"/>
                <w:sz w:val="28"/>
                <w:szCs w:val="28"/>
              </w:rPr>
              <w:t xml:space="preserve"> в нормах Особенной части УК РФ</w:t>
            </w: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0A" w:rsidRPr="009877C1" w:rsidRDefault="0033750A" w:rsidP="0033750A">
            <w:pPr>
              <w:rPr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Active repentance  under the Special part of the Criminal Code of the Russian Federation</w:t>
            </w:r>
          </w:p>
          <w:p w:rsidR="003340DD" w:rsidRPr="005B0898" w:rsidRDefault="003340DD">
            <w:pPr>
              <w:rPr>
                <w:sz w:val="28"/>
                <w:szCs w:val="28"/>
                <w:lang w:val="en-GB"/>
              </w:rPr>
            </w:pPr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</w:tcPr>
          <w:p w:rsidR="00651B96" w:rsidRPr="005B0898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</w:t>
            </w: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83418D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Especial cruelty as a mode of crime against life and health’s commission</w:t>
            </w:r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</w:tcPr>
          <w:p w:rsidR="003340DD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Понятие, признаки и виды убийства</w:t>
            </w:r>
          </w:p>
          <w:p w:rsidR="0083418D" w:rsidRPr="005B0898" w:rsidRDefault="0083418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Concept, features and types of murder</w:t>
            </w:r>
          </w:p>
        </w:tc>
      </w:tr>
      <w:tr w:rsidR="003340DD" w:rsidRPr="005B0898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</w:tcPr>
          <w:p w:rsidR="00651B96" w:rsidRPr="005B0898" w:rsidRDefault="00651B96" w:rsidP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Убийство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курсовой работы по простому убийству или убийству с отдельным отягчающим обстоятельством по выбору студента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Murder</w:t>
            </w:r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55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Убийство, </w:t>
            </w:r>
            <w:r w:rsidR="00056901">
              <w:rPr>
                <w:rFonts w:ascii="Times New Roman" w:hAnsi="Times New Roman" w:cs="Times New Roman"/>
                <w:sz w:val="28"/>
                <w:szCs w:val="28"/>
              </w:rPr>
              <w:t>совершенное в состоянии аффекта</w:t>
            </w: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33750A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Killing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heat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passion</w:t>
            </w:r>
          </w:p>
        </w:tc>
      </w:tr>
      <w:tr w:rsidR="003340DD" w:rsidRPr="009877C1" w:rsidTr="001948AE">
        <w:tc>
          <w:tcPr>
            <w:tcW w:w="851" w:type="dxa"/>
          </w:tcPr>
          <w:p w:rsidR="003340DD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56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направленности умысла в момент причинения вреда личности</w:t>
            </w:r>
          </w:p>
          <w:p w:rsidR="003340DD" w:rsidRPr="005B0898" w:rsidRDefault="003340D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340DD" w:rsidRPr="005B0898" w:rsidRDefault="00F64D8E" w:rsidP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Establishment of specific intent in crimes against person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57</w:t>
            </w:r>
          </w:p>
        </w:tc>
        <w:tc>
          <w:tcPr>
            <w:tcW w:w="4820" w:type="dxa"/>
          </w:tcPr>
          <w:p w:rsidR="00651B96" w:rsidRPr="005B0898" w:rsidRDefault="00735194">
            <w:pPr>
              <w:rPr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 лица в момент совершения преступлений против личности</w:t>
            </w:r>
          </w:p>
        </w:tc>
        <w:tc>
          <w:tcPr>
            <w:tcW w:w="4785" w:type="dxa"/>
          </w:tcPr>
          <w:p w:rsidR="00651B96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emotional state of person in crimes against person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58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Правомерное лишение жизни: правовой и </w:t>
            </w:r>
            <w:proofErr w:type="gram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этический</w:t>
            </w:r>
            <w:proofErr w:type="gramEnd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аспекты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Lawful homicide: legal and ethic aspects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59</w:t>
            </w:r>
          </w:p>
        </w:tc>
        <w:tc>
          <w:tcPr>
            <w:tcW w:w="4820" w:type="dxa"/>
          </w:tcPr>
          <w:p w:rsidR="00651B96" w:rsidRPr="005B0898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Причинение и ускорение</w:t>
            </w:r>
            <w:bookmarkStart w:id="0" w:name="_GoBack"/>
            <w:bookmarkEnd w:id="0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смерти</w:t>
            </w:r>
          </w:p>
          <w:p w:rsidR="00C5614B" w:rsidRPr="005B0898" w:rsidRDefault="00C5614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Causing and speeding-up of death</w:t>
            </w: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против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нерожденной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Crimes against unborn life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Понятие и</w:t>
            </w:r>
            <w:r w:rsidR="008169A3">
              <w:rPr>
                <w:rFonts w:ascii="Times New Roman" w:hAnsi="Times New Roman" w:cs="Times New Roman"/>
                <w:sz w:val="28"/>
                <w:szCs w:val="28"/>
              </w:rPr>
              <w:t xml:space="preserve"> виды причинения вреда здоровью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Concept and types of injury</w:t>
            </w: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62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Преступления против здоровья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вид преступления по выбору студента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 against health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63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Особая жестокость как способ совершения преступлений против жизни и здоровья.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particular cruelty as a modus operandi in crimes against life and health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64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Похищение человека и незаконное лишение свободы.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Kidnapping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illegal deprivation of freedom</w:t>
            </w: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65</w:t>
            </w:r>
          </w:p>
        </w:tc>
        <w:tc>
          <w:tcPr>
            <w:tcW w:w="4820" w:type="dxa"/>
          </w:tcPr>
          <w:p w:rsidR="00735194" w:rsidRPr="005B0898" w:rsidRDefault="00731A28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Клевета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5B0898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Libel</w:t>
            </w:r>
          </w:p>
          <w:p w:rsidR="00651B96" w:rsidRPr="005B0898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66</w:t>
            </w:r>
          </w:p>
        </w:tc>
        <w:tc>
          <w:tcPr>
            <w:tcW w:w="4820" w:type="dxa"/>
          </w:tcPr>
          <w:p w:rsidR="00735194" w:rsidRPr="005B0898" w:rsidRDefault="00731A28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Изнасилование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756E5" w:rsidRPr="005B0898" w:rsidRDefault="00E756E5" w:rsidP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Rape</w:t>
            </w:r>
          </w:p>
          <w:p w:rsidR="00651B96" w:rsidRPr="005B0898" w:rsidRDefault="00651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67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Собственность и чужое</w:t>
            </w:r>
            <w:r w:rsidR="00731A2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имущество: соотношение понятий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Ownership and other’s property: interrelation of terms</w:t>
            </w: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68</w:t>
            </w:r>
          </w:p>
        </w:tc>
        <w:tc>
          <w:tcPr>
            <w:tcW w:w="4820" w:type="dxa"/>
          </w:tcPr>
          <w:p w:rsidR="00735194" w:rsidRPr="005B0898" w:rsidRDefault="00731A28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Хищение: понятие и признаки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Theft: Concept and characteristics</w:t>
            </w:r>
          </w:p>
        </w:tc>
      </w:tr>
      <w:tr w:rsidR="00651B96" w:rsidRPr="005B0898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69</w:t>
            </w:r>
          </w:p>
        </w:tc>
        <w:tc>
          <w:tcPr>
            <w:tcW w:w="4820" w:type="dxa"/>
          </w:tcPr>
          <w:p w:rsidR="00735194" w:rsidRPr="005B0898" w:rsidRDefault="00731A28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Хищение: формы и виды</w:t>
            </w:r>
          </w:p>
          <w:p w:rsidR="00651B96" w:rsidRPr="005B0898" w:rsidRDefault="00651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Theft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 and types</w:t>
            </w:r>
          </w:p>
        </w:tc>
      </w:tr>
      <w:tr w:rsidR="00651B96" w:rsidRPr="009877C1" w:rsidTr="001948AE">
        <w:tc>
          <w:tcPr>
            <w:tcW w:w="851" w:type="dxa"/>
          </w:tcPr>
          <w:p w:rsidR="00651B96" w:rsidRPr="005B0898" w:rsidRDefault="00651B96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70</w:t>
            </w:r>
          </w:p>
        </w:tc>
        <w:tc>
          <w:tcPr>
            <w:tcW w:w="4820" w:type="dxa"/>
          </w:tcPr>
          <w:p w:rsidR="00651B96" w:rsidRPr="005B0898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Угон и хищение автотранспорта: вопросы разграничения составов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1B96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Hijacking of and theft of motor vehicles: distinction between two crimes</w:t>
            </w:r>
          </w:p>
        </w:tc>
      </w:tr>
      <w:tr w:rsidR="00735194" w:rsidRPr="005B0898" w:rsidTr="001948AE">
        <w:trPr>
          <w:trHeight w:val="1027"/>
        </w:trPr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71</w:t>
            </w:r>
          </w:p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Преступление в сфере предпринимательской деятельности (</w:t>
            </w:r>
            <w:r w:rsidRPr="005B0898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студента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72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Проблемы действия норм об отмывании грязных денег в пространстве.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Territorial jurisdiction with regard to money laundering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73</w:t>
            </w:r>
          </w:p>
        </w:tc>
        <w:tc>
          <w:tcPr>
            <w:tcW w:w="4820" w:type="dxa"/>
          </w:tcPr>
          <w:p w:rsidR="00735194" w:rsidRPr="005B0898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Изготовление или сбыт поддельных денег или ценных бумаг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manufacture or sale of counterfeit money or sec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74</w:t>
            </w:r>
          </w:p>
        </w:tc>
        <w:tc>
          <w:tcPr>
            <w:tcW w:w="4820" w:type="dxa"/>
          </w:tcPr>
          <w:p w:rsidR="00735194" w:rsidRPr="005B0898" w:rsidRDefault="00735194" w:rsidP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Уголо</w:t>
            </w:r>
            <w:r w:rsidR="004F41D8">
              <w:rPr>
                <w:rFonts w:ascii="Times New Roman" w:hAnsi="Times New Roman" w:cs="Times New Roman"/>
                <w:sz w:val="28"/>
                <w:szCs w:val="28"/>
              </w:rPr>
              <w:t>вно-наказуемые виды банкротства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Types of </w:t>
            </w:r>
            <w:r w:rsidR="004F41D8" w:rsidRPr="004F41D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bankruptcy prohibited under criminal law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Схемы, используемые юридическими лицами для уклонения от уплаты налогов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F64D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Schemes of legal persons’ tax evading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76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Коммерческий подкуп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Corrupt business practices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77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Террористический акт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terrorism</w:t>
            </w:r>
            <w:proofErr w:type="spellEnd"/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78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Хулиганство и вандализм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Hooliganism and vandalism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735194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79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Преступные действия, связанные с </w:t>
            </w:r>
            <w:r w:rsidR="007B5685">
              <w:rPr>
                <w:rFonts w:ascii="Times New Roman" w:hAnsi="Times New Roman" w:cs="Times New Roman"/>
                <w:sz w:val="28"/>
                <w:szCs w:val="28"/>
              </w:rPr>
              <w:t>оружием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weapons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80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Преступные действия, связанные с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общеопасными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предметами и веществами.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riminal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acts related to dangerous objects and substances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81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Государственная измена и шпионаж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igh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treason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political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espionage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82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Экстремистские преступления.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E7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Extremist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crimes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83</w:t>
            </w:r>
          </w:p>
        </w:tc>
        <w:tc>
          <w:tcPr>
            <w:tcW w:w="4820" w:type="dxa"/>
          </w:tcPr>
          <w:p w:rsidR="00735194" w:rsidRPr="005B0898" w:rsidRDefault="001A043A" w:rsidP="00F36BA2">
            <w:pPr>
              <w:rPr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Проблемы разграничения правомерной критики поведения представителей различных социальных групп и разжигания вражды в отношении данных социальных групп</w:t>
            </w:r>
          </w:p>
        </w:tc>
        <w:tc>
          <w:tcPr>
            <w:tcW w:w="4785" w:type="dxa"/>
          </w:tcPr>
          <w:p w:rsidR="00735194" w:rsidRPr="005B0898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Problems of distinguishing between lawful critique of certain social groups’ </w:t>
            </w:r>
            <w:proofErr w:type="spellStart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behaviour</w:t>
            </w:r>
            <w:proofErr w:type="spellEnd"/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extremist crimes with regard to these social groups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84</w:t>
            </w:r>
          </w:p>
        </w:tc>
        <w:tc>
          <w:tcPr>
            <w:tcW w:w="4820" w:type="dxa"/>
          </w:tcPr>
          <w:p w:rsidR="00735194" w:rsidRPr="005B0898" w:rsidRDefault="001A043A" w:rsidP="00F3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Превышение должностных полномочий</w:t>
            </w:r>
          </w:p>
          <w:p w:rsidR="002C5CE4" w:rsidRPr="005B0898" w:rsidRDefault="002C5CE4" w:rsidP="00F36BA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Abuse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85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Получение взятки.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Taking bribe</w:t>
            </w: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86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Дача взятки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01776" w:rsidRPr="005B0898" w:rsidRDefault="00201776" w:rsidP="002017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Giving bribe</w:t>
            </w:r>
          </w:p>
          <w:p w:rsidR="00735194" w:rsidRPr="005B0898" w:rsidRDefault="0073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4" w:rsidRPr="005B0898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87</w:t>
            </w:r>
          </w:p>
        </w:tc>
        <w:tc>
          <w:tcPr>
            <w:tcW w:w="4820" w:type="dxa"/>
          </w:tcPr>
          <w:p w:rsidR="00735194" w:rsidRPr="005B0898" w:rsidRDefault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Посредничество во взяточничестве</w:t>
            </w:r>
          </w:p>
          <w:p w:rsidR="001A043A" w:rsidRPr="005B0898" w:rsidRDefault="001A043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20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Mediation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bribery</w:t>
            </w:r>
          </w:p>
        </w:tc>
      </w:tr>
      <w:tr w:rsidR="00735194" w:rsidRPr="009877C1" w:rsidTr="001948AE">
        <w:tc>
          <w:tcPr>
            <w:tcW w:w="851" w:type="dxa"/>
          </w:tcPr>
          <w:p w:rsidR="00735194" w:rsidRPr="005B0898" w:rsidRDefault="001A043A" w:rsidP="001948AE">
            <w:pPr>
              <w:jc w:val="center"/>
              <w:rPr>
                <w:sz w:val="28"/>
                <w:szCs w:val="28"/>
              </w:rPr>
            </w:pPr>
            <w:r w:rsidRPr="005B0898">
              <w:rPr>
                <w:sz w:val="28"/>
                <w:szCs w:val="28"/>
              </w:rPr>
              <w:t>88</w:t>
            </w:r>
          </w:p>
        </w:tc>
        <w:tc>
          <w:tcPr>
            <w:tcW w:w="4820" w:type="dxa"/>
          </w:tcPr>
          <w:p w:rsidR="001A043A" w:rsidRPr="005B0898" w:rsidRDefault="001A043A" w:rsidP="001A0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</w:rPr>
              <w:t>Проблема установления вины при совершении преступления в сфере медицинской деятельности</w:t>
            </w:r>
          </w:p>
          <w:p w:rsidR="00735194" w:rsidRPr="005B0898" w:rsidRDefault="00735194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194" w:rsidRPr="005B0898" w:rsidRDefault="00F36B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Determination of fault with regard to crimes in medical sphere</w:t>
            </w:r>
          </w:p>
        </w:tc>
      </w:tr>
    </w:tbl>
    <w:p w:rsidR="002C5CE4" w:rsidRPr="005B0898" w:rsidRDefault="002C5CE4" w:rsidP="00A63AC7">
      <w:pPr>
        <w:pStyle w:val="a4"/>
        <w:rPr>
          <w:sz w:val="28"/>
          <w:szCs w:val="28"/>
          <w:lang w:val="en-GB"/>
        </w:rPr>
      </w:pPr>
    </w:p>
    <w:p w:rsidR="0083418D" w:rsidRPr="006C6D3D" w:rsidRDefault="0083418D" w:rsidP="00A63AC7">
      <w:pPr>
        <w:pStyle w:val="a4"/>
        <w:rPr>
          <w:sz w:val="28"/>
          <w:szCs w:val="28"/>
          <w:lang w:val="en-GB"/>
        </w:rPr>
      </w:pPr>
    </w:p>
    <w:p w:rsidR="0083418D" w:rsidRPr="006C6D3D" w:rsidRDefault="0083418D" w:rsidP="00A63AC7">
      <w:pPr>
        <w:pStyle w:val="a4"/>
        <w:rPr>
          <w:sz w:val="28"/>
          <w:szCs w:val="28"/>
          <w:lang w:val="en-GB"/>
        </w:rPr>
      </w:pPr>
    </w:p>
    <w:p w:rsidR="00A63AC7" w:rsidRPr="005B0898" w:rsidRDefault="00A63AC7" w:rsidP="00A63AC7">
      <w:pPr>
        <w:pStyle w:val="a4"/>
        <w:rPr>
          <w:sz w:val="28"/>
          <w:szCs w:val="28"/>
        </w:rPr>
      </w:pPr>
      <w:r w:rsidRPr="005B0898">
        <w:rPr>
          <w:sz w:val="28"/>
          <w:szCs w:val="28"/>
        </w:rPr>
        <w:lastRenderedPageBreak/>
        <w:t>ПЕРЕЧЕНЬ ТЕМ КУРСОВЫХ РАБОТ ЯВЛЯЕТСЯ ОРИЕНТИРОВОЧНЫМ. СТУДЕНТ ВПРАВЕ, ОПРЕДЕЛИВ СВОЙ ИНТЕРЕС, САМОСТОЯТЕЛЬНО ЛИБО В ХОДЕ КОНСУЛЬТАЦИИ С ПРЕПОДАВАТЕЛЕМ КОНКРЕТИЗИРОВАТЬ НАИМЕНОВАНИЕ ТЕМЫ.</w:t>
      </w:r>
    </w:p>
    <w:p w:rsidR="00A63AC7" w:rsidRPr="005B0898" w:rsidRDefault="00A63AC7" w:rsidP="00A63AC7">
      <w:pPr>
        <w:pStyle w:val="a4"/>
        <w:rPr>
          <w:sz w:val="28"/>
          <w:szCs w:val="28"/>
        </w:rPr>
      </w:pPr>
    </w:p>
    <w:p w:rsidR="00A63AC7" w:rsidRPr="005B0898" w:rsidRDefault="00A63AC7" w:rsidP="00A63AC7">
      <w:pPr>
        <w:pStyle w:val="2"/>
        <w:rPr>
          <w:sz w:val="28"/>
          <w:szCs w:val="28"/>
          <w:u w:val="single"/>
        </w:rPr>
      </w:pPr>
      <w:r w:rsidRPr="005B0898">
        <w:rPr>
          <w:sz w:val="28"/>
          <w:szCs w:val="28"/>
          <w:u w:val="single"/>
        </w:rPr>
        <w:t>ПРИ ВЫБОРЕ И УТВЕРЖДЕНИИ ТЕМЫ КОНСУЛЬТАЦИЯ С ПРЕПОДАВАТЕЛЕМ (РУКОВОДИТЕЛЕМ) ОБЯЗАТЕЛЬНА.</w:t>
      </w:r>
    </w:p>
    <w:p w:rsidR="00A63AC7" w:rsidRPr="005B0898" w:rsidRDefault="00A63AC7" w:rsidP="00A63AC7">
      <w:pPr>
        <w:jc w:val="both"/>
        <w:rPr>
          <w:b/>
          <w:bCs/>
          <w:sz w:val="28"/>
          <w:szCs w:val="28"/>
        </w:rPr>
      </w:pPr>
    </w:p>
    <w:p w:rsidR="00A63AC7" w:rsidRPr="005B0898" w:rsidRDefault="00A63AC7" w:rsidP="00A63AC7">
      <w:pPr>
        <w:pStyle w:val="a4"/>
        <w:rPr>
          <w:sz w:val="28"/>
          <w:szCs w:val="28"/>
        </w:rPr>
      </w:pPr>
      <w:r w:rsidRPr="005B0898">
        <w:rPr>
          <w:sz w:val="28"/>
          <w:szCs w:val="28"/>
        </w:rPr>
        <w:t>Студенты, хорошо знающие иностранный язык, могут на основе консультации с преподавателем избрать тему по иностранному праву.</w:t>
      </w:r>
    </w:p>
    <w:p w:rsidR="00A63AC7" w:rsidRPr="005B0898" w:rsidRDefault="00A63AC7" w:rsidP="00A63AC7">
      <w:pPr>
        <w:jc w:val="both"/>
        <w:rPr>
          <w:sz w:val="28"/>
          <w:szCs w:val="28"/>
        </w:rPr>
      </w:pPr>
    </w:p>
    <w:p w:rsidR="00A63AC7" w:rsidRPr="005B0898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5B0898">
        <w:rPr>
          <w:rFonts w:ascii="Times New Roman" w:hAnsi="Times New Roman" w:cs="Times New Roman"/>
          <w:sz w:val="28"/>
          <w:szCs w:val="28"/>
        </w:rPr>
        <w:t>Зав. кафедрой уголовного права</w:t>
      </w:r>
    </w:p>
    <w:p w:rsidR="00DE6335" w:rsidRPr="005B0898" w:rsidRDefault="00A63AC7" w:rsidP="00A63AC7">
      <w:pPr>
        <w:rPr>
          <w:rFonts w:ascii="Times New Roman" w:hAnsi="Times New Roman" w:cs="Times New Roman"/>
          <w:sz w:val="28"/>
          <w:szCs w:val="28"/>
        </w:rPr>
      </w:pPr>
      <w:r w:rsidRPr="005B0898">
        <w:rPr>
          <w:rFonts w:ascii="Times New Roman" w:hAnsi="Times New Roman" w:cs="Times New Roman"/>
          <w:sz w:val="28"/>
          <w:szCs w:val="28"/>
        </w:rPr>
        <w:t xml:space="preserve"> и криминалистики                                                                   Г. А. Есаков</w:t>
      </w:r>
    </w:p>
    <w:sectPr w:rsidR="00DE6335" w:rsidRPr="005B0898" w:rsidSect="00DE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603"/>
    <w:multiLevelType w:val="hybridMultilevel"/>
    <w:tmpl w:val="AC22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E599C"/>
    <w:multiLevelType w:val="hybridMultilevel"/>
    <w:tmpl w:val="DB0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8D"/>
    <w:rsid w:val="000454A0"/>
    <w:rsid w:val="00056901"/>
    <w:rsid w:val="001948AE"/>
    <w:rsid w:val="001A043A"/>
    <w:rsid w:val="001C66B9"/>
    <w:rsid w:val="00201776"/>
    <w:rsid w:val="002B2656"/>
    <w:rsid w:val="002C5CE4"/>
    <w:rsid w:val="003340DD"/>
    <w:rsid w:val="0033750A"/>
    <w:rsid w:val="0034628D"/>
    <w:rsid w:val="003F1DBB"/>
    <w:rsid w:val="004F41D8"/>
    <w:rsid w:val="00517BFB"/>
    <w:rsid w:val="0059000B"/>
    <w:rsid w:val="005B0898"/>
    <w:rsid w:val="005D6C33"/>
    <w:rsid w:val="00646955"/>
    <w:rsid w:val="00651B96"/>
    <w:rsid w:val="00651CC2"/>
    <w:rsid w:val="006C6D3D"/>
    <w:rsid w:val="006F31BD"/>
    <w:rsid w:val="00731A28"/>
    <w:rsid w:val="00735194"/>
    <w:rsid w:val="007B5685"/>
    <w:rsid w:val="008003D2"/>
    <w:rsid w:val="008169A3"/>
    <w:rsid w:val="0083418D"/>
    <w:rsid w:val="009877C1"/>
    <w:rsid w:val="00996C8B"/>
    <w:rsid w:val="009D66C7"/>
    <w:rsid w:val="00A63AC7"/>
    <w:rsid w:val="00BE51FA"/>
    <w:rsid w:val="00C22D32"/>
    <w:rsid w:val="00C5614B"/>
    <w:rsid w:val="00CB1FF0"/>
    <w:rsid w:val="00DE6335"/>
    <w:rsid w:val="00DF4D72"/>
    <w:rsid w:val="00E35CC0"/>
    <w:rsid w:val="00E756E5"/>
    <w:rsid w:val="00EB1F8C"/>
    <w:rsid w:val="00F36BA2"/>
    <w:rsid w:val="00F64D8E"/>
    <w:rsid w:val="00FA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3AC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3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16</cp:revision>
  <cp:lastPrinted>2015-10-16T12:43:00Z</cp:lastPrinted>
  <dcterms:created xsi:type="dcterms:W3CDTF">2015-09-28T08:39:00Z</dcterms:created>
  <dcterms:modified xsi:type="dcterms:W3CDTF">2015-10-19T11:02:00Z</dcterms:modified>
</cp:coreProperties>
</file>