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E7" w:rsidRPr="00533932" w:rsidRDefault="00550CE7" w:rsidP="00550CE7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39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опросы, входящие в билеты для устного ответа</w:t>
      </w:r>
    </w:p>
    <w:p w:rsidR="00550CE7" w:rsidRPr="00533932" w:rsidRDefault="00550CE7" w:rsidP="00550CE7">
      <w:pPr>
        <w:ind w:left="709"/>
        <w:jc w:val="both"/>
      </w:pP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Понятие, содержание и задачи уголовного закона. Действующее уголовное законодательство. Структура норм Особенной части Уголовного кодекса РФ.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Действие уголовного закона в пространстве. Выдача лиц, совершивших преступление.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Действие уголовного закона во времени. Обратная сила уголовного закона.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признаки преступления. Малозначительное деяние. Отграничение преступлений от административного, гражданского, дисциплинарного правонарушений. Категории преступлений и их правовое значение.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Множественность преступлений и ее виды.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состава преступления. Структура состава преступления. Соотношение преступления и состава преступления. Виды составов преступлений и их уголовно-правовое значение. Понятие и основание уголовной ответственности. Уголовное правоотношение.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виды объекта преступления. Правовое значение установления объекта преступления. Отличие объекта от предмета преступления. Предмет преступления и его значение для применения закона. Соотношение объекта и предмета преступления. Потерпевший от преступления.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признаки объективной стороны состава преступления. Материальные и формальные составы преступления.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Общественно-опасные последствия преступления и их виды. Причинная связь. Теории причинной связи.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признаки субъективной стороны состава преступления. Вина и её основные характеристики.</w:t>
      </w:r>
      <w:r>
        <w:t xml:space="preserve"> Мотив и цель преступления.</w:t>
      </w:r>
    </w:p>
    <w:p w:rsidR="00550CE7" w:rsidRDefault="00550CE7" w:rsidP="00550CE7">
      <w:pPr>
        <w:numPr>
          <w:ilvl w:val="0"/>
          <w:numId w:val="2"/>
        </w:numPr>
        <w:jc w:val="both"/>
      </w:pPr>
      <w:r w:rsidRPr="00292838">
        <w:t>Умысел и его виды (законодательная и теоретическая классификации).</w:t>
      </w:r>
      <w:r>
        <w:t xml:space="preserve"> Фактическая ошибка: виды и правила их квалификации.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Неосторожность и её виды. Невиновное причинение вреда.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признаки субъекта преступления. Общий и специальный субъект преступления.</w:t>
      </w:r>
      <w:r>
        <w:t xml:space="preserve"> </w:t>
      </w:r>
      <w:r w:rsidRPr="00292838">
        <w:t>Невменяемость и её критерии. Уголовная ответственность лиц с психическим расстройством, не исключающим вменяемости.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Приготовление к преступлению. Наказуемость приготовления. Покушение на преступление и его виды.</w:t>
      </w:r>
      <w:r>
        <w:t xml:space="preserve"> </w:t>
      </w:r>
      <w:r w:rsidRPr="00292838">
        <w:t>Добровольный отказ от совершения преступления.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соучастия в преступлении. Виды соучастников преступления. Особенности квалификации и наказуемости соучастников.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Формы соучастия и их уголовно-правовое значение.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Необходимая оборона. Условия её правомерности.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Крайняя необходимость. Условия ее правомерности.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наказания, его признаки и сущность. Цели наказания. Отличие наказания от других вид</w:t>
      </w:r>
      <w:r>
        <w:t>ов юридической ответственности.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 xml:space="preserve">Система и виды наказаний. 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Общие начала назначения наказания. Специальные правила назначения наказания.</w:t>
      </w:r>
    </w:p>
    <w:p w:rsidR="00550CE7" w:rsidRDefault="00550CE7" w:rsidP="00550CE7">
      <w:pPr>
        <w:numPr>
          <w:ilvl w:val="0"/>
          <w:numId w:val="2"/>
        </w:numPr>
        <w:jc w:val="both"/>
      </w:pPr>
      <w:r w:rsidRPr="00292838">
        <w:t>Освобождение от уголовной ответственности: понятие и виды</w:t>
      </w:r>
      <w:r>
        <w:t>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 xml:space="preserve">Освобождение от </w:t>
      </w:r>
      <w:r>
        <w:t>наказания</w:t>
      </w:r>
      <w:r w:rsidRPr="00292838">
        <w:t>: понятие и виды.</w:t>
      </w:r>
    </w:p>
    <w:p w:rsidR="00550CE7" w:rsidRDefault="00550CE7" w:rsidP="00550CE7">
      <w:pPr>
        <w:numPr>
          <w:ilvl w:val="0"/>
          <w:numId w:val="2"/>
        </w:numPr>
        <w:jc w:val="both"/>
      </w:pPr>
      <w:r w:rsidRPr="00292838">
        <w:t>Особенности уголовной ответственности и наказания несовершеннолетних.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>
        <w:t>Понятие и виды иных мер уголовно-правового характера.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Жизнь как объект уголовно-правовой охраны и посягательства. Понятие убийства (ч.</w:t>
      </w:r>
      <w:r>
        <w:t xml:space="preserve"> </w:t>
      </w:r>
      <w:r w:rsidRPr="00292838">
        <w:t>1 ст.</w:t>
      </w:r>
      <w:r>
        <w:t xml:space="preserve"> </w:t>
      </w:r>
      <w:r w:rsidRPr="00292838">
        <w:t>105 УК РФ). Убийство при смягчающих (привилегирующих) обстоятельствах (ст. 106–108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Квалифицированное убийство (ч. 2 ст. 105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lastRenderedPageBreak/>
        <w:t>Признаки составов преступлений, связанных с причинением вреда здоровью (ст. 111–118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Преступления, посягающие на свободу личности (ст. 126–127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Изнасилование (ст. 131 УК РФ). Насильственные действия сексуального характера (ст. 132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виды преступлений против собственности. Хищение чужого имущества: объективные и субъективные признаки. Формы и виды хищения (общая характеристика).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Кража (ст. 158 УК РФ). Грабеж (ст. 161 УК РФ). Разбой (ст. 162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Мошенничество (ст. 159 УК РФ). Специальные виды мошенничества (ст. 159</w:t>
      </w:r>
      <w:r w:rsidRPr="00292838">
        <w:rPr>
          <w:vertAlign w:val="superscript"/>
        </w:rPr>
        <w:t>1</w:t>
      </w:r>
      <w:r w:rsidRPr="00292838">
        <w:t>–159</w:t>
      </w:r>
      <w:r w:rsidRPr="00292838">
        <w:rPr>
          <w:vertAlign w:val="superscript"/>
        </w:rPr>
        <w:t>6</w:t>
      </w:r>
      <w:r w:rsidRPr="00292838">
        <w:t xml:space="preserve"> УК РФ). Присвоение и</w:t>
      </w:r>
      <w:r>
        <w:t>ли</w:t>
      </w:r>
      <w:r w:rsidRPr="00292838">
        <w:t xml:space="preserve"> растрата (ст. 160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Общая характеристика и система преступлений в сфере экономической деятельности. Особенности их объективных и субъективных признаков.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Незаконное предпринимательство (ст. 171, 172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Легализация (отмывание) денежных средств или иного имущества, приобретенных другими лицами преступным путем (ст. 174 УК РФ), легализация (отмывание) денежных средств или иного имущества, приобретенных лицом в результате совершения им преступления (ст. 174</w:t>
      </w:r>
      <w:r w:rsidRPr="00292838">
        <w:rPr>
          <w:vertAlign w:val="superscript"/>
        </w:rPr>
        <w:t>1</w:t>
      </w:r>
      <w:r w:rsidRPr="00292838">
        <w:t xml:space="preserve"> УК РФ).</w:t>
      </w:r>
      <w:r>
        <w:t xml:space="preserve"> Приобретение или сбыт имущества, заведомо добытого преступным путём (ст. 175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 xml:space="preserve">Изготовление или сбыт поддельных денег или ценных бумаг (ст. 186 УК РФ). </w:t>
      </w:r>
      <w:r>
        <w:t>Неправомерный оборот средств платежей</w:t>
      </w:r>
      <w:r w:rsidRPr="00292838">
        <w:t xml:space="preserve"> (ст. 187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 xml:space="preserve">Преступления </w:t>
      </w:r>
      <w:r>
        <w:t>в сфере банкротства (ст. 195–197</w:t>
      </w:r>
      <w:r w:rsidRPr="00292838">
        <w:t xml:space="preserve">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Налоговые преступления (ст. 198–199</w:t>
      </w:r>
      <w:r w:rsidRPr="00292838">
        <w:rPr>
          <w:vertAlign w:val="superscript"/>
        </w:rPr>
        <w:t>2</w:t>
      </w:r>
      <w:r w:rsidRPr="00292838">
        <w:t xml:space="preserve">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Понятие и виды преступлений против интересов службы в коммерческих и иных организациях. Злоупотребление полномочиями (ст. 201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Террористический акт (ст. 205 УК РФ) и иные преступления террористической направленности (ст. 205</w:t>
      </w:r>
      <w:r w:rsidRPr="00292838">
        <w:rPr>
          <w:vertAlign w:val="superscript"/>
        </w:rPr>
        <w:t>1</w:t>
      </w:r>
      <w:r w:rsidRPr="00292838">
        <w:t>–205</w:t>
      </w:r>
      <w:r w:rsidRPr="00292838">
        <w:rPr>
          <w:vertAlign w:val="superscript"/>
        </w:rPr>
        <w:t>5</w:t>
      </w:r>
      <w:r w:rsidRPr="00292838">
        <w:t xml:space="preserve">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Бандитизм (ст. 209 УК РФ) и организация преступного сообщества (преступной организации) (ст. 210 УК РФ)).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Преступления против общественного порядка (хулиганство</w:t>
      </w:r>
      <w:r>
        <w:t>,</w:t>
      </w:r>
      <w:r w:rsidRPr="00292838">
        <w:t xml:space="preserve"> вандализм).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Преступления, связанные с нарушением правил обращения и оборота</w:t>
      </w:r>
      <w:r>
        <w:t xml:space="preserve"> общеопасных предметов (ст. 222–</w:t>
      </w:r>
      <w:r w:rsidRPr="00292838">
        <w:t>225 УК РФ). Хищение либо вымогательство указанных предметов (ст. 226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Преступления в сфере незаконного оборота наркотических средств и психотропных веществ (ст. 228–234</w:t>
      </w:r>
      <w:r w:rsidRPr="00292838">
        <w:rPr>
          <w:vertAlign w:val="superscript"/>
        </w:rPr>
        <w:t>1</w:t>
      </w:r>
      <w:r w:rsidRPr="00292838">
        <w:t xml:space="preserve">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Контрабанда общеопасных и иных предметов (ст. 200</w:t>
      </w:r>
      <w:r w:rsidRPr="00292838">
        <w:rPr>
          <w:vertAlign w:val="superscript"/>
        </w:rPr>
        <w:t>1</w:t>
      </w:r>
      <w:r w:rsidRPr="00292838">
        <w:t>, 200</w:t>
      </w:r>
      <w:r w:rsidRPr="00292838">
        <w:rPr>
          <w:vertAlign w:val="superscript"/>
        </w:rPr>
        <w:t>2</w:t>
      </w:r>
      <w:r w:rsidRPr="00292838">
        <w:t>, 226</w:t>
      </w:r>
      <w:r w:rsidRPr="00292838">
        <w:rPr>
          <w:vertAlign w:val="superscript"/>
        </w:rPr>
        <w:t>1</w:t>
      </w:r>
      <w:r w:rsidRPr="00292838">
        <w:t>, 229</w:t>
      </w:r>
      <w:r w:rsidRPr="00292838">
        <w:rPr>
          <w:vertAlign w:val="superscript"/>
        </w:rPr>
        <w:t>1</w:t>
      </w:r>
      <w:r w:rsidRPr="00292838">
        <w:t xml:space="preserve">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Государственная измена и шпионаж (ст. 275, 276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Преступления экстремистской направленности (ст. 280, 282–282</w:t>
      </w:r>
      <w:r>
        <w:rPr>
          <w:vertAlign w:val="superscript"/>
        </w:rPr>
        <w:t>3</w:t>
      </w:r>
      <w:r w:rsidRPr="00292838">
        <w:t xml:space="preserve"> УК РФ). 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Злоупотребление должностными полномочиями (ст. 285 УК РФ). Превышение должностных полномочий (ст. 286 УК РФ).</w:t>
      </w:r>
    </w:p>
    <w:p w:rsidR="00550CE7" w:rsidRPr="00292838" w:rsidRDefault="00550CE7" w:rsidP="00550CE7">
      <w:pPr>
        <w:numPr>
          <w:ilvl w:val="0"/>
          <w:numId w:val="2"/>
        </w:numPr>
        <w:jc w:val="both"/>
      </w:pPr>
      <w:r w:rsidRPr="00292838">
        <w:t>Получение взятки (ст. 290</w:t>
      </w:r>
      <w:r>
        <w:t>, 291</w:t>
      </w:r>
      <w:r w:rsidRPr="00B83D69">
        <w:rPr>
          <w:vertAlign w:val="superscript"/>
        </w:rPr>
        <w:t>2</w:t>
      </w:r>
      <w:r w:rsidRPr="00292838">
        <w:t xml:space="preserve"> УК РФ) и коммерческого подкупа (ст. 204</w:t>
      </w:r>
      <w:r>
        <w:t>, 204</w:t>
      </w:r>
      <w:r w:rsidRPr="00B83D69">
        <w:rPr>
          <w:vertAlign w:val="superscript"/>
        </w:rPr>
        <w:t>2</w:t>
      </w:r>
      <w:r w:rsidRPr="00292838">
        <w:t xml:space="preserve"> УК РФ).</w:t>
      </w:r>
      <w:r>
        <w:t xml:space="preserve"> </w:t>
      </w:r>
      <w:r w:rsidRPr="00292838">
        <w:t>Дача взятки</w:t>
      </w:r>
      <w:r>
        <w:t>, коммерческого подкупа (ст. 291</w:t>
      </w:r>
      <w:r w:rsidRPr="00292838">
        <w:t>, 204 УК РФ). Посредничество во взяточничестве</w:t>
      </w:r>
      <w:r>
        <w:t xml:space="preserve"> и коммерческом подкупе</w:t>
      </w:r>
      <w:r w:rsidRPr="00292838">
        <w:t xml:space="preserve"> (ст. </w:t>
      </w:r>
      <w:r>
        <w:t>204</w:t>
      </w:r>
      <w:r w:rsidRPr="00B83D69">
        <w:rPr>
          <w:vertAlign w:val="superscript"/>
        </w:rPr>
        <w:t>1</w:t>
      </w:r>
      <w:r>
        <w:t xml:space="preserve">, </w:t>
      </w:r>
      <w:r w:rsidRPr="00292838">
        <w:t>291</w:t>
      </w:r>
      <w:r w:rsidRPr="00B83D69">
        <w:rPr>
          <w:vertAlign w:val="superscript"/>
        </w:rPr>
        <w:t>1</w:t>
      </w:r>
      <w:r w:rsidRPr="00292838">
        <w:t xml:space="preserve"> УК РФ).</w:t>
      </w:r>
    </w:p>
    <w:p w:rsidR="00DE6335" w:rsidRPr="008756C6" w:rsidRDefault="00DE6335" w:rsidP="008756C6"/>
    <w:sectPr w:rsidR="00DE6335" w:rsidRPr="008756C6" w:rsidSect="00DE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DD6ADA80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BDC041F"/>
    <w:multiLevelType w:val="hybridMultilevel"/>
    <w:tmpl w:val="7D94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2801"/>
    <w:rsid w:val="00550CE7"/>
    <w:rsid w:val="00572801"/>
    <w:rsid w:val="00623664"/>
    <w:rsid w:val="008756C6"/>
    <w:rsid w:val="00BE5877"/>
    <w:rsid w:val="00DE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CE7"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0CE7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0CE7"/>
    <w:pPr>
      <w:keepNext/>
      <w:numPr>
        <w:ilvl w:val="2"/>
        <w:numId w:val="1"/>
      </w:numPr>
      <w:ind w:left="0" w:firstLine="0"/>
      <w:jc w:val="center"/>
      <w:outlineLvl w:val="2"/>
    </w:pPr>
    <w:rPr>
      <w:rFonts w:ascii="Calibri" w:eastAsia="Calibri" w:hAnsi="Calibri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550CE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50C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50CE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50CE7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550CE7"/>
    <w:pPr>
      <w:numPr>
        <w:ilvl w:val="7"/>
        <w:numId w:val="1"/>
      </w:numPr>
      <w:spacing w:before="240" w:after="60"/>
      <w:ind w:left="0" w:firstLine="0"/>
      <w:outlineLvl w:val="7"/>
    </w:pPr>
    <w:rPr>
      <w:rFonts w:ascii="Calibri" w:eastAsia="Calibri" w:hAnsi="Calibri"/>
      <w:i/>
      <w:iCs/>
      <w:lang/>
    </w:rPr>
  </w:style>
  <w:style w:type="paragraph" w:styleId="9">
    <w:name w:val="heading 9"/>
    <w:basedOn w:val="a"/>
    <w:next w:val="a"/>
    <w:link w:val="90"/>
    <w:qFormat/>
    <w:rsid w:val="00550CE7"/>
    <w:pPr>
      <w:keepNext/>
      <w:numPr>
        <w:ilvl w:val="8"/>
        <w:numId w:val="1"/>
      </w:numPr>
      <w:ind w:left="4320" w:firstLine="0"/>
      <w:outlineLvl w:val="8"/>
    </w:pPr>
    <w:rPr>
      <w:rFonts w:ascii="Calibri" w:eastAsia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CE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CE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0CE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0C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50C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50CE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50C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50CE7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50CE7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4</cp:revision>
  <dcterms:created xsi:type="dcterms:W3CDTF">2016-12-08T12:22:00Z</dcterms:created>
  <dcterms:modified xsi:type="dcterms:W3CDTF">2016-12-08T13:00:00Z</dcterms:modified>
</cp:coreProperties>
</file>