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F5" w:rsidRPr="00C83BF5" w:rsidRDefault="00C83BF5" w:rsidP="00C83BF5">
      <w:pPr>
        <w:pStyle w:val="a3"/>
        <w:shd w:val="clear" w:color="auto" w:fill="FFFFFF"/>
        <w:spacing w:before="0" w:beforeAutospacing="0" w:after="200" w:afterAutospacing="0"/>
        <w:ind w:firstLine="720"/>
        <w:jc w:val="both"/>
        <w:rPr>
          <w:lang w:val="en-US"/>
        </w:rPr>
      </w:pPr>
      <w:r>
        <w:rPr>
          <w:color w:val="000000"/>
          <w:lang w:val="en-US"/>
        </w:rPr>
        <w:t xml:space="preserve">The global system of international legal regulation on combating money laundering and financing of terrorism is barely 25 years old, but about 200 countries in the world now have AML/CFT legislation, which is largely derived from international agreements, such as the UN Conventions of Vienna and Palermo and FATF Standards. The common core of AML/CFT measures uses not only the criminal law, but also the regulation of relevant businesses and professions in order to prevent money laundering and financing of terrorism at every stage. </w:t>
      </w:r>
      <w:r>
        <w:rPr>
          <w:color w:val="000000"/>
          <w:lang w:val="en"/>
        </w:rPr>
        <w:t>Lawyers</w:t>
      </w:r>
      <w:r>
        <w:rPr>
          <w:color w:val="000000"/>
          <w:lang w:val="en-US"/>
        </w:rPr>
        <w:t xml:space="preserve">, </w:t>
      </w:r>
      <w:r>
        <w:rPr>
          <w:color w:val="000000"/>
          <w:lang w:val="en"/>
        </w:rPr>
        <w:t>working in government agencies</w:t>
      </w:r>
      <w:r>
        <w:rPr>
          <w:color w:val="000000"/>
          <w:lang w:val="en-US"/>
        </w:rPr>
        <w:t xml:space="preserve">, </w:t>
      </w:r>
      <w:r>
        <w:rPr>
          <w:color w:val="000000"/>
          <w:lang w:val="en"/>
        </w:rPr>
        <w:t>banks</w:t>
      </w:r>
      <w:r>
        <w:rPr>
          <w:color w:val="000000"/>
          <w:lang w:val="en-US"/>
        </w:rPr>
        <w:t xml:space="preserve">, </w:t>
      </w:r>
      <w:r>
        <w:rPr>
          <w:color w:val="000000"/>
          <w:lang w:val="en"/>
        </w:rPr>
        <w:t>financial institutions</w:t>
      </w:r>
      <w:r>
        <w:rPr>
          <w:color w:val="000000"/>
          <w:lang w:val="en-US"/>
        </w:rPr>
        <w:t xml:space="preserve">, as well as </w:t>
      </w:r>
      <w:r>
        <w:rPr>
          <w:color w:val="000000"/>
          <w:lang w:val="en"/>
        </w:rPr>
        <w:t xml:space="preserve">advocates and </w:t>
      </w:r>
      <w:r>
        <w:rPr>
          <w:color w:val="000000"/>
          <w:lang w:val="en-US"/>
        </w:rPr>
        <w:t>notaries should have knowledge of international and national legal regulation of combating money laundering and financing of terrorism, understand the role of global regulation and national specific. Russia is an important part of the international AML/CFT system, member of FATF, EAG, MONEYVAL, Egmont Group.</w:t>
      </w:r>
    </w:p>
    <w:p w:rsidR="00C83BF5" w:rsidRPr="00C83BF5" w:rsidRDefault="00C83BF5" w:rsidP="00C83BF5">
      <w:pPr>
        <w:pStyle w:val="a3"/>
        <w:shd w:val="clear" w:color="auto" w:fill="FFFFFF"/>
        <w:spacing w:before="0" w:beforeAutospacing="0" w:after="200" w:afterAutospacing="0"/>
        <w:ind w:firstLine="720"/>
        <w:jc w:val="both"/>
        <w:rPr>
          <w:lang w:val="en-US"/>
        </w:rPr>
      </w:pPr>
      <w:r>
        <w:rPr>
          <w:color w:val="000000"/>
          <w:lang w:val="en"/>
        </w:rPr>
        <w:t>Due to the efforts of the UN and the OECD international system of combating corruption gradually formed. Not only public but also private sector is more and more involved in this process. During last 8 years Russia has enacted legislation to implement provisions of UN and OECD conventions.</w:t>
      </w:r>
    </w:p>
    <w:p w:rsidR="00C83BF5" w:rsidRPr="00C83BF5" w:rsidRDefault="00C83BF5" w:rsidP="00C83BF5">
      <w:pPr>
        <w:pStyle w:val="a3"/>
        <w:shd w:val="clear" w:color="auto" w:fill="FFFFFF"/>
        <w:spacing w:before="0" w:beforeAutospacing="0" w:after="200" w:afterAutospacing="0"/>
        <w:ind w:firstLine="720"/>
        <w:jc w:val="both"/>
        <w:rPr>
          <w:lang w:val="en-US"/>
        </w:rPr>
      </w:pPr>
      <w:r>
        <w:rPr>
          <w:color w:val="000000"/>
          <w:lang w:val="en"/>
        </w:rPr>
        <w:t xml:space="preserve">The main objective of the proposed course </w:t>
      </w:r>
      <w:r>
        <w:rPr>
          <w:color w:val="000000"/>
          <w:lang w:val="en-US"/>
        </w:rPr>
        <w:t xml:space="preserve">is </w:t>
      </w:r>
      <w:r>
        <w:rPr>
          <w:color w:val="000000"/>
          <w:lang w:val="en"/>
        </w:rPr>
        <w:t xml:space="preserve">to familiarize students with </w:t>
      </w:r>
      <w:r>
        <w:rPr>
          <w:color w:val="000000"/>
          <w:lang w:val="en-US"/>
        </w:rPr>
        <w:t xml:space="preserve">norms of </w:t>
      </w:r>
      <w:r>
        <w:rPr>
          <w:color w:val="000000"/>
          <w:lang w:val="en"/>
        </w:rPr>
        <w:t>international law</w:t>
      </w:r>
      <w:r>
        <w:rPr>
          <w:color w:val="000000"/>
          <w:lang w:val="en-US"/>
        </w:rPr>
        <w:t xml:space="preserve">, </w:t>
      </w:r>
      <w:r>
        <w:rPr>
          <w:color w:val="000000"/>
          <w:lang w:val="en"/>
        </w:rPr>
        <w:t xml:space="preserve">norms of Russian </w:t>
      </w:r>
      <w:r>
        <w:rPr>
          <w:color w:val="000000"/>
          <w:lang w:val="en-US"/>
        </w:rPr>
        <w:t xml:space="preserve">and foreign </w:t>
      </w:r>
      <w:r>
        <w:rPr>
          <w:color w:val="000000"/>
          <w:lang w:val="en"/>
        </w:rPr>
        <w:t>laws in the fields of countering money laundering</w:t>
      </w:r>
      <w:r>
        <w:rPr>
          <w:color w:val="000000"/>
          <w:lang w:val="en-US"/>
        </w:rPr>
        <w:t xml:space="preserve">, </w:t>
      </w:r>
      <w:r>
        <w:rPr>
          <w:color w:val="000000"/>
          <w:lang w:val="en"/>
        </w:rPr>
        <w:t xml:space="preserve">financing of terrorism and corruption. They will also receive practical skills required </w:t>
      </w:r>
      <w:r>
        <w:rPr>
          <w:color w:val="000000"/>
          <w:lang w:val="en-US"/>
        </w:rPr>
        <w:t xml:space="preserve">for implementation AML/CFT and Anti-Corruption </w:t>
      </w:r>
      <w:r>
        <w:rPr>
          <w:color w:val="000000"/>
          <w:lang w:val="en"/>
        </w:rPr>
        <w:t>Compliance in companies and financial institutions</w:t>
      </w:r>
      <w:r>
        <w:rPr>
          <w:color w:val="000000"/>
          <w:lang w:val="en-US"/>
        </w:rPr>
        <w:t>. The target audience is both students of the Faculty of Law of the HSE (specialists and bachelors) and foreign exchange students.</w:t>
      </w:r>
    </w:p>
    <w:p w:rsidR="00BC02A4" w:rsidRPr="00C83BF5" w:rsidRDefault="00C83BF5" w:rsidP="00C83BF5">
      <w:pPr>
        <w:rPr>
          <w:lang w:val="en-US"/>
        </w:rPr>
      </w:pPr>
      <w:r>
        <w:rPr>
          <w:color w:val="000000"/>
          <w:lang w:val="en-US"/>
        </w:rPr>
        <w:t>The course is taught in English</w:t>
      </w:r>
      <w:bookmarkStart w:id="0" w:name="_GoBack"/>
      <w:bookmarkEnd w:id="0"/>
    </w:p>
    <w:sectPr w:rsidR="00BC02A4" w:rsidRPr="00C83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0F1"/>
    <w:rsid w:val="007550F1"/>
    <w:rsid w:val="00BF4F3D"/>
    <w:rsid w:val="00C83BF5"/>
    <w:rsid w:val="00F00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3BF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3B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00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2017-02-13T13:40:00Z</dcterms:created>
  <dcterms:modified xsi:type="dcterms:W3CDTF">2017-02-13T13:40:00Z</dcterms:modified>
</cp:coreProperties>
</file>