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AE" w:rsidRDefault="009A598C">
      <w:pPr>
        <w:pStyle w:val="a4"/>
        <w:spacing w:line="288" w:lineRule="auto"/>
        <w:rPr>
          <w:rFonts w:ascii="Times New Roman Bold" w:eastAsia="Times New Roman Bold" w:hAnsi="Times New Roman Bold" w:cs="Times New Roman Bold"/>
          <w:sz w:val="26"/>
          <w:szCs w:val="26"/>
        </w:rPr>
      </w:pPr>
      <w:bookmarkStart w:id="0" w:name="_GoBack"/>
      <w:bookmarkEnd w:id="0"/>
      <w:r>
        <w:rPr>
          <w:rFonts w:ascii="Times New Roman Bold"/>
          <w:sz w:val="26"/>
          <w:szCs w:val="26"/>
        </w:rPr>
        <w:t>MODERN RUSSIAN JUSTICE: Remedies</w:t>
      </w:r>
      <w:proofErr w:type="gramStart"/>
      <w:r>
        <w:rPr>
          <w:rFonts w:ascii="Times New Roman Bold"/>
          <w:sz w:val="26"/>
          <w:szCs w:val="26"/>
        </w:rPr>
        <w:t>,  Procedures</w:t>
      </w:r>
      <w:proofErr w:type="gramEnd"/>
      <w:r>
        <w:rPr>
          <w:rFonts w:ascii="Times New Roman Bold"/>
          <w:sz w:val="26"/>
          <w:szCs w:val="26"/>
        </w:rPr>
        <w:t xml:space="preserve"> and Trends </w:t>
      </w:r>
    </w:p>
    <w:p w:rsidR="00B679AE" w:rsidRDefault="00B679AE">
      <w:pPr>
        <w:pStyle w:val="a4"/>
        <w:spacing w:line="288" w:lineRule="auto"/>
        <w:rPr>
          <w:rFonts w:ascii="Times New Roman Bold" w:eastAsia="Times New Roman Bold" w:hAnsi="Times New Roman Bold" w:cs="Times New Roman Bold"/>
          <w:sz w:val="26"/>
          <w:szCs w:val="26"/>
        </w:rPr>
      </w:pPr>
    </w:p>
    <w:p w:rsidR="00B679AE" w:rsidRPr="00C83001" w:rsidRDefault="009A5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firstLine="709"/>
        <w:jc w:val="both"/>
        <w:rPr>
          <w:rFonts w:ascii="Times New Roman Bold" w:eastAsia="Times New Roman Bold" w:hAnsi="Times New Roman Bold" w:cs="Times New Roman Bold"/>
          <w:sz w:val="26"/>
          <w:szCs w:val="26"/>
          <w:lang w:val="en-US"/>
        </w:rPr>
      </w:pPr>
      <w:r w:rsidRPr="00C83001">
        <w:rPr>
          <w:rFonts w:ascii="Times New Roman Bold"/>
          <w:sz w:val="26"/>
          <w:szCs w:val="26"/>
          <w:lang w:val="en-US"/>
        </w:rPr>
        <w:t xml:space="preserve">Abstract. The course </w:t>
      </w:r>
      <w:r w:rsidRPr="00C83001">
        <w:rPr>
          <w:rFonts w:hAnsi="Times New Roman Bold"/>
          <w:sz w:val="26"/>
          <w:szCs w:val="26"/>
          <w:u w:val="single"/>
          <w:lang w:val="en-US"/>
        </w:rPr>
        <w:t>«</w:t>
      </w:r>
      <w:r w:rsidRPr="00C83001">
        <w:rPr>
          <w:rFonts w:ascii="Times New Roman Bold"/>
          <w:sz w:val="26"/>
          <w:szCs w:val="26"/>
          <w:u w:val="single"/>
          <w:lang w:val="en-US"/>
        </w:rPr>
        <w:t>Modern Russian Justice</w:t>
      </w:r>
      <w:r w:rsidRPr="00C83001">
        <w:rPr>
          <w:rFonts w:hAnsi="Times New Roman Bold"/>
          <w:sz w:val="26"/>
          <w:szCs w:val="26"/>
          <w:u w:val="single"/>
          <w:lang w:val="en-US"/>
        </w:rPr>
        <w:t>»</w:t>
      </w:r>
      <w:r w:rsidRPr="00C83001">
        <w:rPr>
          <w:rFonts w:hAnsi="Times New Roman Bold"/>
          <w:sz w:val="26"/>
          <w:szCs w:val="26"/>
          <w:u w:val="single"/>
          <w:lang w:val="en-US"/>
        </w:rPr>
        <w:t xml:space="preserve"> </w:t>
      </w:r>
      <w:r w:rsidRPr="00C83001">
        <w:rPr>
          <w:rFonts w:ascii="Times New Roman Bold"/>
          <w:sz w:val="26"/>
          <w:szCs w:val="26"/>
          <w:u w:val="single"/>
          <w:lang w:val="en-US"/>
        </w:rPr>
        <w:t>Remedies, Procedures and Trends</w:t>
      </w:r>
      <w:r w:rsidRPr="00C83001">
        <w:rPr>
          <w:rFonts w:hAnsi="Times New Roman Bold"/>
          <w:sz w:val="26"/>
          <w:szCs w:val="26"/>
          <w:u w:val="single"/>
          <w:lang w:val="en-US"/>
        </w:rPr>
        <w:t>»</w:t>
      </w:r>
      <w:r w:rsidRPr="00C83001">
        <w:rPr>
          <w:rFonts w:ascii="Times New Roman Bold"/>
          <w:sz w:val="26"/>
          <w:szCs w:val="26"/>
          <w:lang w:val="en-US"/>
        </w:rPr>
        <w:t xml:space="preserve"> gives an overview of different judicial procedures existing in the Russian legal system. It covers different aspects of functioning of the Russian courts and provide for an analysis of differentiation of judicial remedies existing in the Russian legal ord</w:t>
      </w:r>
      <w:r w:rsidRPr="00C83001">
        <w:rPr>
          <w:rFonts w:ascii="Times New Roman Bold"/>
          <w:sz w:val="26"/>
          <w:szCs w:val="26"/>
          <w:lang w:val="en-US"/>
        </w:rPr>
        <w:t>er (constitutional, civil, criminal and administrative) and of courts fulfilling the respective functions. The analysis is given at an angle of ongoing reforms of the court system and judicial procedures and main issues the Russian judicial system faces at</w:t>
      </w:r>
      <w:r w:rsidRPr="00C83001">
        <w:rPr>
          <w:rFonts w:ascii="Times New Roman Bold"/>
          <w:sz w:val="26"/>
          <w:szCs w:val="26"/>
          <w:lang w:val="en-US"/>
        </w:rPr>
        <w:t xml:space="preserve"> the modern stage of its development. </w:t>
      </w:r>
    </w:p>
    <w:p w:rsidR="00B679AE" w:rsidRPr="00C83001" w:rsidRDefault="009A5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firstLine="709"/>
        <w:jc w:val="both"/>
        <w:rPr>
          <w:rFonts w:ascii="Times New Roman Bold" w:eastAsia="Times New Roman Bold" w:hAnsi="Times New Roman Bold" w:cs="Times New Roman Bold"/>
          <w:sz w:val="26"/>
          <w:szCs w:val="26"/>
          <w:lang w:val="en-US"/>
        </w:rPr>
      </w:pPr>
      <w:r w:rsidRPr="00C83001">
        <w:rPr>
          <w:rFonts w:ascii="Times New Roman Bold"/>
          <w:sz w:val="26"/>
          <w:szCs w:val="26"/>
          <w:lang w:val="en-US"/>
        </w:rPr>
        <w:t xml:space="preserve">The course also introduces students to the existing relationships between national and supranational legal orders and the role of the highest Russian courts in their development. </w:t>
      </w:r>
    </w:p>
    <w:p w:rsidR="00B679AE" w:rsidRPr="00C83001" w:rsidRDefault="009A5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firstLine="709"/>
        <w:jc w:val="both"/>
        <w:rPr>
          <w:rFonts w:ascii="Times New Roman Bold" w:eastAsia="Times New Roman Bold" w:hAnsi="Times New Roman Bold" w:cs="Times New Roman Bold"/>
          <w:sz w:val="26"/>
          <w:szCs w:val="26"/>
          <w:lang w:val="en-US"/>
        </w:rPr>
      </w:pPr>
      <w:r w:rsidRPr="00C83001">
        <w:rPr>
          <w:rFonts w:ascii="Times New Roman Bold"/>
          <w:sz w:val="26"/>
          <w:szCs w:val="26"/>
          <w:lang w:val="en-US"/>
        </w:rPr>
        <w:t>The course will be useful for foreign</w:t>
      </w:r>
      <w:r w:rsidRPr="00C83001">
        <w:rPr>
          <w:rFonts w:ascii="Times New Roman Bold"/>
          <w:sz w:val="26"/>
          <w:szCs w:val="26"/>
          <w:lang w:val="en-US"/>
        </w:rPr>
        <w:t xml:space="preserve"> undergraduate students having interest in the Russian judicial system and procedures used in it but also for Russian students seeking to deepen their knowledge on peculiarities of national judicial procedures. </w:t>
      </w:r>
    </w:p>
    <w:sectPr w:rsidR="00B679AE" w:rsidRPr="00C8300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8C" w:rsidRDefault="009A598C">
      <w:r>
        <w:separator/>
      </w:r>
    </w:p>
  </w:endnote>
  <w:endnote w:type="continuationSeparator" w:id="0">
    <w:p w:rsidR="009A598C" w:rsidRDefault="009A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AE" w:rsidRDefault="00B679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8C" w:rsidRDefault="009A598C">
      <w:r>
        <w:separator/>
      </w:r>
    </w:p>
  </w:footnote>
  <w:footnote w:type="continuationSeparator" w:id="0">
    <w:p w:rsidR="009A598C" w:rsidRDefault="009A5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AE" w:rsidRDefault="00B679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79AE"/>
    <w:rsid w:val="009A598C"/>
    <w:rsid w:val="00B679AE"/>
    <w:rsid w:val="00C8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Calibri" w:eastAsia="Calibri" w:hAnsi="Calibri" w:cs="Calibri"/>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w:hAnsi="Arial Unicode MS"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Calibri" w:eastAsia="Calibri" w:hAnsi="Calibri" w:cs="Calibri"/>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2017-02-16T12:51:00Z</dcterms:created>
  <dcterms:modified xsi:type="dcterms:W3CDTF">2017-02-16T12:51:00Z</dcterms:modified>
</cp:coreProperties>
</file>