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C9B97" w14:textId="4E9CE624" w:rsidR="00B2463B" w:rsidRDefault="00B2463B" w:rsidP="00E01D95">
      <w:pPr>
        <w:spacing w:after="0" w:line="240" w:lineRule="auto"/>
        <w:ind w:firstLine="709"/>
        <w:jc w:val="both"/>
        <w:rPr>
          <w:rFonts w:ascii="Times New Roman" w:hAnsi="Times New Roman" w:cs="Times New Roman"/>
          <w:lang w:val="ru-RU"/>
        </w:rPr>
      </w:pPr>
      <w:r w:rsidRPr="00B2463B">
        <w:rPr>
          <w:rFonts w:ascii="Times New Roman" w:hAnsi="Times New Roman" w:cs="Times New Roman"/>
          <w:lang w:val="ru-RU"/>
        </w:rPr>
        <w:t xml:space="preserve">Если </w:t>
      </w:r>
      <w:r>
        <w:rPr>
          <w:rFonts w:ascii="Times New Roman" w:hAnsi="Times New Roman" w:cs="Times New Roman"/>
          <w:lang w:val="ru-RU"/>
        </w:rPr>
        <w:t xml:space="preserve">отношения </w:t>
      </w:r>
      <w:r w:rsidRPr="00B2463B">
        <w:rPr>
          <w:rFonts w:ascii="Times New Roman" w:hAnsi="Times New Roman" w:cs="Times New Roman"/>
          <w:lang w:val="ru-RU"/>
        </w:rPr>
        <w:t>име</w:t>
      </w:r>
      <w:r>
        <w:rPr>
          <w:rFonts w:ascii="Times New Roman" w:hAnsi="Times New Roman" w:cs="Times New Roman"/>
          <w:lang w:val="ru-RU"/>
        </w:rPr>
        <w:t>ю</w:t>
      </w:r>
      <w:r w:rsidRPr="00B2463B">
        <w:rPr>
          <w:rFonts w:ascii="Times New Roman" w:hAnsi="Times New Roman" w:cs="Times New Roman"/>
          <w:lang w:val="ru-RU"/>
        </w:rPr>
        <w:t xml:space="preserve">т одинаковую экономическую и социальную сущность, но при этом к </w:t>
      </w:r>
      <w:r>
        <w:rPr>
          <w:rFonts w:ascii="Times New Roman" w:hAnsi="Times New Roman" w:cs="Times New Roman"/>
          <w:lang w:val="ru-RU"/>
        </w:rPr>
        <w:t>ним</w:t>
      </w:r>
      <w:r w:rsidRPr="00B2463B">
        <w:rPr>
          <w:rFonts w:ascii="Times New Roman" w:hAnsi="Times New Roman" w:cs="Times New Roman"/>
          <w:lang w:val="ru-RU"/>
        </w:rPr>
        <w:t xml:space="preserve"> устанавливаются разные требования, то это может привести к неравной конкуренции</w:t>
      </w:r>
      <w:r>
        <w:rPr>
          <w:rFonts w:ascii="Times New Roman" w:hAnsi="Times New Roman" w:cs="Times New Roman"/>
          <w:lang w:val="ru-RU"/>
        </w:rPr>
        <w:t xml:space="preserve">, а также к нарушению прав иных участников отношений, прежде всего, потребителей, продавцов, государства. </w:t>
      </w:r>
    </w:p>
    <w:p w14:paraId="4F34485F" w14:textId="46666A9E" w:rsidR="00A83FD1" w:rsidRPr="00E01D95" w:rsidRDefault="00144B65" w:rsidP="00E01D95">
      <w:pPr>
        <w:spacing w:after="0" w:line="240" w:lineRule="auto"/>
        <w:ind w:firstLine="709"/>
        <w:jc w:val="both"/>
        <w:rPr>
          <w:rFonts w:ascii="Times New Roman" w:hAnsi="Times New Roman" w:cs="Times New Roman"/>
          <w:lang w:val="ru-RU"/>
        </w:rPr>
      </w:pPr>
      <w:r w:rsidRPr="00E01D95">
        <w:rPr>
          <w:rFonts w:ascii="Times New Roman" w:hAnsi="Times New Roman" w:cs="Times New Roman"/>
          <w:lang w:val="ru-RU"/>
        </w:rPr>
        <w:t>Чтобы избежать неравной конкуренции, в</w:t>
      </w:r>
      <w:r w:rsidR="00A83FD1" w:rsidRPr="00E01D95">
        <w:rPr>
          <w:rFonts w:ascii="Times New Roman" w:hAnsi="Times New Roman" w:cs="Times New Roman"/>
          <w:lang w:val="ru-RU"/>
        </w:rPr>
        <w:t xml:space="preserve">се </w:t>
      </w:r>
      <w:r w:rsidR="00B2463B">
        <w:rPr>
          <w:rFonts w:ascii="Times New Roman" w:hAnsi="Times New Roman" w:cs="Times New Roman"/>
          <w:lang w:val="ru-RU"/>
        </w:rPr>
        <w:t>требования к онлайн и оффлайн торговле</w:t>
      </w:r>
      <w:r w:rsidR="00A83FD1" w:rsidRPr="00E01D95">
        <w:rPr>
          <w:rFonts w:ascii="Times New Roman" w:hAnsi="Times New Roman" w:cs="Times New Roman"/>
          <w:lang w:val="ru-RU"/>
        </w:rPr>
        <w:t xml:space="preserve"> должны быть проанализированы на предмет их </w:t>
      </w:r>
      <w:r w:rsidR="00B2463B">
        <w:rPr>
          <w:rFonts w:ascii="Times New Roman" w:hAnsi="Times New Roman" w:cs="Times New Roman"/>
          <w:lang w:val="ru-RU"/>
        </w:rPr>
        <w:t>необходимости</w:t>
      </w:r>
      <w:r w:rsidR="00A83FD1" w:rsidRPr="00E01D95">
        <w:rPr>
          <w:rFonts w:ascii="Times New Roman" w:hAnsi="Times New Roman" w:cs="Times New Roman"/>
          <w:lang w:val="ru-RU"/>
        </w:rPr>
        <w:t>. И если требование избыточно, то оно должно быть отменено и для оффлайн торговли</w:t>
      </w:r>
      <w:r w:rsidRPr="00E01D95">
        <w:rPr>
          <w:rFonts w:ascii="Times New Roman" w:hAnsi="Times New Roman" w:cs="Times New Roman"/>
          <w:lang w:val="ru-RU"/>
        </w:rPr>
        <w:t>,</w:t>
      </w:r>
      <w:r w:rsidR="00A83FD1" w:rsidRPr="00E01D95">
        <w:rPr>
          <w:rFonts w:ascii="Times New Roman" w:hAnsi="Times New Roman" w:cs="Times New Roman"/>
          <w:lang w:val="ru-RU"/>
        </w:rPr>
        <w:t xml:space="preserve"> </w:t>
      </w:r>
      <w:r w:rsidRPr="00E01D95">
        <w:rPr>
          <w:rFonts w:ascii="Times New Roman" w:hAnsi="Times New Roman" w:cs="Times New Roman"/>
          <w:lang w:val="ru-RU"/>
        </w:rPr>
        <w:t>н</w:t>
      </w:r>
      <w:r w:rsidR="00A83FD1" w:rsidRPr="00E01D95">
        <w:rPr>
          <w:rFonts w:ascii="Times New Roman" w:hAnsi="Times New Roman" w:cs="Times New Roman"/>
          <w:lang w:val="ru-RU"/>
        </w:rPr>
        <w:t>о если оно действительно нужно,</w:t>
      </w:r>
      <w:r w:rsidR="00B2463B">
        <w:rPr>
          <w:rFonts w:ascii="Times New Roman" w:hAnsi="Times New Roman" w:cs="Times New Roman"/>
          <w:lang w:val="ru-RU"/>
        </w:rPr>
        <w:t xml:space="preserve"> направлено на защиту интересов потребителей, государства или продавцов,</w:t>
      </w:r>
      <w:r w:rsidR="00A83FD1" w:rsidRPr="00E01D95">
        <w:rPr>
          <w:rFonts w:ascii="Times New Roman" w:hAnsi="Times New Roman" w:cs="Times New Roman"/>
          <w:lang w:val="ru-RU"/>
        </w:rPr>
        <w:t xml:space="preserve"> то оно должно быть </w:t>
      </w:r>
      <w:r w:rsidR="00B2463B">
        <w:rPr>
          <w:rFonts w:ascii="Times New Roman" w:hAnsi="Times New Roman" w:cs="Times New Roman"/>
          <w:lang w:val="ru-RU"/>
        </w:rPr>
        <w:t xml:space="preserve">как для оффлайн торговле,  так </w:t>
      </w:r>
      <w:r w:rsidR="00A83FD1" w:rsidRPr="00E01D95">
        <w:rPr>
          <w:rFonts w:ascii="Times New Roman" w:hAnsi="Times New Roman" w:cs="Times New Roman"/>
          <w:lang w:val="ru-RU"/>
        </w:rPr>
        <w:t xml:space="preserve">и для онлайн торговли. </w:t>
      </w:r>
    </w:p>
    <w:p w14:paraId="23C93C68" w14:textId="1CD5C6BF" w:rsidR="00A83FD1" w:rsidRDefault="00A83FD1" w:rsidP="00E01D95">
      <w:pPr>
        <w:spacing w:after="0" w:line="240" w:lineRule="auto"/>
        <w:ind w:firstLine="709"/>
        <w:jc w:val="both"/>
        <w:rPr>
          <w:rFonts w:ascii="Times New Roman" w:hAnsi="Times New Roman" w:cs="Times New Roman"/>
          <w:lang w:val="ru-RU"/>
        </w:rPr>
      </w:pPr>
      <w:r w:rsidRPr="00E01D95">
        <w:rPr>
          <w:rFonts w:ascii="Times New Roman" w:hAnsi="Times New Roman" w:cs="Times New Roman"/>
          <w:lang w:val="ru-RU"/>
        </w:rPr>
        <w:t>Законопроект о платформенной экономике</w:t>
      </w:r>
      <w:r w:rsidR="00B2463B">
        <w:rPr>
          <w:rFonts w:ascii="Times New Roman" w:hAnsi="Times New Roman" w:cs="Times New Roman"/>
          <w:lang w:val="ru-RU"/>
        </w:rPr>
        <w:t xml:space="preserve"> в настоящее время самый сбалансированный из всех имеющихся законодательных инициатив. Он очень</w:t>
      </w:r>
      <w:r w:rsidRPr="00E01D95">
        <w:rPr>
          <w:rFonts w:ascii="Times New Roman" w:hAnsi="Times New Roman" w:cs="Times New Roman"/>
          <w:lang w:val="ru-RU"/>
        </w:rPr>
        <w:t xml:space="preserve"> много делает для выравнивания условий ведения бизнеса </w:t>
      </w:r>
      <w:r w:rsidR="00B2463B">
        <w:rPr>
          <w:rFonts w:ascii="Times New Roman" w:hAnsi="Times New Roman" w:cs="Times New Roman"/>
          <w:lang w:val="ru-RU"/>
        </w:rPr>
        <w:t xml:space="preserve">в </w:t>
      </w:r>
      <w:r w:rsidRPr="00E01D95">
        <w:rPr>
          <w:rFonts w:ascii="Times New Roman" w:hAnsi="Times New Roman" w:cs="Times New Roman"/>
          <w:lang w:val="ru-RU"/>
        </w:rPr>
        <w:t>онлайн и офлайн торговле</w:t>
      </w:r>
      <w:r w:rsidR="00B2463B">
        <w:rPr>
          <w:rFonts w:ascii="Times New Roman" w:hAnsi="Times New Roman" w:cs="Times New Roman"/>
          <w:lang w:val="ru-RU"/>
        </w:rPr>
        <w:t xml:space="preserve">, для защиты интересов слабой стороны (это покупатели товаров и селлеры), а также для обеспечения интересов государство (уплата налогов, стабильность экономики). </w:t>
      </w:r>
    </w:p>
    <w:p w14:paraId="700DFA3C" w14:textId="2092590A" w:rsidR="00B2463B" w:rsidRDefault="00B2463B" w:rsidP="00E01D95">
      <w:pPr>
        <w:spacing w:after="0" w:line="240" w:lineRule="auto"/>
        <w:ind w:firstLine="709"/>
        <w:jc w:val="both"/>
        <w:rPr>
          <w:rFonts w:ascii="Times New Roman" w:hAnsi="Times New Roman" w:cs="Times New Roman"/>
          <w:lang w:val="ru-RU"/>
        </w:rPr>
      </w:pPr>
      <w:r>
        <w:rPr>
          <w:rFonts w:ascii="Times New Roman" w:hAnsi="Times New Roman" w:cs="Times New Roman"/>
          <w:lang w:val="ru-RU"/>
        </w:rPr>
        <w:t xml:space="preserve">Но при этом ряд вопросов остался за рамками регулирования и в рамках этого законопроекта. </w:t>
      </w:r>
    </w:p>
    <w:p w14:paraId="08240556" w14:textId="0BD3040E" w:rsidR="00AD512E" w:rsidRPr="00E01D95" w:rsidRDefault="00B2463B" w:rsidP="00B2463B">
      <w:pPr>
        <w:spacing w:after="0" w:line="240" w:lineRule="auto"/>
        <w:ind w:firstLine="709"/>
        <w:jc w:val="both"/>
        <w:rPr>
          <w:rFonts w:ascii="Times New Roman" w:hAnsi="Times New Roman" w:cs="Times New Roman"/>
          <w:lang w:val="ru-RU"/>
        </w:rPr>
      </w:pPr>
      <w:r>
        <w:rPr>
          <w:rFonts w:ascii="Times New Roman" w:hAnsi="Times New Roman" w:cs="Times New Roman"/>
          <w:lang w:val="ru-RU"/>
        </w:rPr>
        <w:t xml:space="preserve">Первый вопрос – платформенная занятость. В урегулировании статуса лиц, занятых во всей экосистеме маркетплейсов заинтересованы сами занятые, заинтересовано государства и в конечно счете сами платформы. Отсутствие решения данного вопроса </w:t>
      </w:r>
      <w:r w:rsidR="00AD512E" w:rsidRPr="00E01D95">
        <w:rPr>
          <w:rFonts w:ascii="Times New Roman" w:hAnsi="Times New Roman" w:cs="Times New Roman"/>
          <w:lang w:val="ru-RU"/>
        </w:rPr>
        <w:t>серьезно влияет на рынок труда. Почему так выгодно быть доставщиком товаров для маркетплейса? Почему доходы курьеров превышают среднюю зарплату по региону? Потому что они не облагаются по факту никакими социальными налогами. А значит, риск перетока рабочей силы есть</w:t>
      </w:r>
      <w:r>
        <w:rPr>
          <w:rFonts w:ascii="Times New Roman" w:hAnsi="Times New Roman" w:cs="Times New Roman"/>
          <w:lang w:val="ru-RU"/>
        </w:rPr>
        <w:t xml:space="preserve">, и это неконтролируемый государством процесс. </w:t>
      </w:r>
    </w:p>
    <w:p w14:paraId="61B95828" w14:textId="20AD30AB" w:rsidR="00A83FD1" w:rsidRPr="00E01D95" w:rsidRDefault="00B2463B" w:rsidP="00E01D95">
      <w:pPr>
        <w:spacing w:after="0" w:line="240" w:lineRule="auto"/>
        <w:ind w:firstLine="709"/>
        <w:jc w:val="both"/>
        <w:rPr>
          <w:rFonts w:ascii="Times New Roman" w:hAnsi="Times New Roman" w:cs="Times New Roman"/>
          <w:lang w:val="ru-RU"/>
        </w:rPr>
      </w:pPr>
      <w:r>
        <w:rPr>
          <w:rFonts w:ascii="Times New Roman" w:hAnsi="Times New Roman" w:cs="Times New Roman"/>
          <w:lang w:val="ru-RU"/>
        </w:rPr>
        <w:t>Оператор маркетплейса</w:t>
      </w:r>
      <w:r w:rsidR="00A83FD1" w:rsidRPr="00E01D95">
        <w:rPr>
          <w:rFonts w:ascii="Times New Roman" w:hAnsi="Times New Roman" w:cs="Times New Roman"/>
          <w:lang w:val="ru-RU"/>
        </w:rPr>
        <w:t xml:space="preserve"> создает экосистему, </w:t>
      </w:r>
      <w:r>
        <w:rPr>
          <w:rFonts w:ascii="Times New Roman" w:hAnsi="Times New Roman" w:cs="Times New Roman"/>
          <w:lang w:val="ru-RU"/>
        </w:rPr>
        <w:t>маркетплейс -</w:t>
      </w:r>
      <w:r w:rsidR="00A83FD1" w:rsidRPr="00E01D95">
        <w:rPr>
          <w:rFonts w:ascii="Times New Roman" w:hAnsi="Times New Roman" w:cs="Times New Roman"/>
          <w:lang w:val="ru-RU"/>
        </w:rPr>
        <w:t xml:space="preserve"> ключевой элемент этой экосистемы, </w:t>
      </w:r>
      <w:r>
        <w:rPr>
          <w:rFonts w:ascii="Times New Roman" w:hAnsi="Times New Roman" w:cs="Times New Roman"/>
          <w:lang w:val="ru-RU"/>
        </w:rPr>
        <w:t>который</w:t>
      </w:r>
      <w:r w:rsidR="00A83FD1" w:rsidRPr="00E01D95">
        <w:rPr>
          <w:rFonts w:ascii="Times New Roman" w:hAnsi="Times New Roman" w:cs="Times New Roman"/>
          <w:lang w:val="ru-RU"/>
        </w:rPr>
        <w:t xml:space="preserve"> устанавливает правила</w:t>
      </w:r>
      <w:r>
        <w:rPr>
          <w:rFonts w:ascii="Times New Roman" w:hAnsi="Times New Roman" w:cs="Times New Roman"/>
          <w:lang w:val="ru-RU"/>
        </w:rPr>
        <w:t xml:space="preserve"> для всех остальных участников. </w:t>
      </w:r>
      <w:r w:rsidR="00A83FD1" w:rsidRPr="00E01D95">
        <w:rPr>
          <w:rFonts w:ascii="Times New Roman" w:hAnsi="Times New Roman" w:cs="Times New Roman"/>
          <w:lang w:val="ru-RU"/>
        </w:rPr>
        <w:t xml:space="preserve"> С учетом подобной роли платформ они должны внедрять лучшие практики, как экономические, так и социальные, что в принципе ключевые платформы стараются делать.</w:t>
      </w:r>
    </w:p>
    <w:p w14:paraId="4D160B39" w14:textId="5883898D" w:rsidR="00A83FD1" w:rsidRPr="00E01D95" w:rsidRDefault="00B2463B" w:rsidP="00E01D95">
      <w:pPr>
        <w:spacing w:after="0" w:line="240" w:lineRule="auto"/>
        <w:ind w:firstLine="709"/>
        <w:jc w:val="both"/>
        <w:rPr>
          <w:rFonts w:ascii="Times New Roman" w:hAnsi="Times New Roman" w:cs="Times New Roman"/>
          <w:lang w:val="ru-RU"/>
        </w:rPr>
      </w:pPr>
      <w:r>
        <w:rPr>
          <w:rFonts w:ascii="Times New Roman" w:hAnsi="Times New Roman" w:cs="Times New Roman"/>
          <w:lang w:val="ru-RU"/>
        </w:rPr>
        <w:t xml:space="preserve">Второй вопрос - </w:t>
      </w:r>
      <w:r w:rsidR="00A83FD1" w:rsidRPr="00E01D95">
        <w:rPr>
          <w:rFonts w:ascii="Times New Roman" w:hAnsi="Times New Roman" w:cs="Times New Roman"/>
          <w:lang w:val="ru-RU"/>
        </w:rPr>
        <w:t xml:space="preserve"> защит</w:t>
      </w:r>
      <w:r>
        <w:rPr>
          <w:rFonts w:ascii="Times New Roman" w:hAnsi="Times New Roman" w:cs="Times New Roman"/>
          <w:lang w:val="ru-RU"/>
        </w:rPr>
        <w:t>а</w:t>
      </w:r>
      <w:r w:rsidR="00A83FD1" w:rsidRPr="00E01D95">
        <w:rPr>
          <w:rFonts w:ascii="Times New Roman" w:hAnsi="Times New Roman" w:cs="Times New Roman"/>
          <w:lang w:val="ru-RU"/>
        </w:rPr>
        <w:t xml:space="preserve"> исключительных прав</w:t>
      </w:r>
      <w:r>
        <w:rPr>
          <w:rFonts w:ascii="Times New Roman" w:hAnsi="Times New Roman" w:cs="Times New Roman"/>
          <w:lang w:val="ru-RU"/>
        </w:rPr>
        <w:t>. Это вопросы не дублирования функций, а обеспечения выполнения требований закона. Эти вопросы</w:t>
      </w:r>
      <w:r w:rsidR="00A83FD1" w:rsidRPr="00E01D95">
        <w:rPr>
          <w:rFonts w:ascii="Times New Roman" w:hAnsi="Times New Roman" w:cs="Times New Roman"/>
          <w:lang w:val="ru-RU"/>
        </w:rPr>
        <w:t xml:space="preserve"> должны </w:t>
      </w:r>
      <w:r w:rsidR="00AD512E" w:rsidRPr="00E01D95">
        <w:rPr>
          <w:rFonts w:ascii="Times New Roman" w:hAnsi="Times New Roman" w:cs="Times New Roman"/>
          <w:lang w:val="ru-RU"/>
        </w:rPr>
        <w:t>остаться в проекте по платформенной экономике.</w:t>
      </w:r>
    </w:p>
    <w:p w14:paraId="5A752134" w14:textId="57DD13B7" w:rsidR="00AD512E" w:rsidRDefault="00B2463B" w:rsidP="00E01D95">
      <w:pPr>
        <w:spacing w:after="0" w:line="240" w:lineRule="auto"/>
        <w:ind w:firstLine="709"/>
        <w:jc w:val="both"/>
        <w:rPr>
          <w:rFonts w:ascii="Times New Roman" w:hAnsi="Times New Roman" w:cs="Times New Roman"/>
          <w:lang w:val="ru-RU"/>
        </w:rPr>
      </w:pPr>
      <w:r>
        <w:rPr>
          <w:rFonts w:ascii="Times New Roman" w:hAnsi="Times New Roman" w:cs="Times New Roman"/>
          <w:lang w:val="ru-RU"/>
        </w:rPr>
        <w:t xml:space="preserve">Третий вопрос, который остался за рамками регулирования, это </w:t>
      </w:r>
      <w:r w:rsidR="00AD512E" w:rsidRPr="00E01D95">
        <w:rPr>
          <w:rFonts w:ascii="Times New Roman" w:hAnsi="Times New Roman" w:cs="Times New Roman"/>
          <w:lang w:val="ru-RU"/>
        </w:rPr>
        <w:t>вопрос о том, каких именно субъектов МСП стимулируют цифровые платформы: перекупщиков китайских товаров либо местных производителей? Для торговых сетей уже не один год обсуждается квота для местных товаропроизводителей, подобных инициатив для маркетплейсов нет вообще</w:t>
      </w:r>
      <w:r>
        <w:rPr>
          <w:rFonts w:ascii="Times New Roman" w:hAnsi="Times New Roman" w:cs="Times New Roman"/>
          <w:lang w:val="ru-RU"/>
        </w:rPr>
        <w:t xml:space="preserve">, тогда как российская экономика требует создания и поддержки собственных производителей тех товаров, которые успешно продаются на маркетплейсах. </w:t>
      </w:r>
    </w:p>
    <w:p w14:paraId="179A4095" w14:textId="199CF214" w:rsidR="00B2463B" w:rsidRPr="00E01D95" w:rsidRDefault="00B2463B" w:rsidP="00E01D95">
      <w:pPr>
        <w:spacing w:after="0" w:line="240" w:lineRule="auto"/>
        <w:ind w:firstLine="709"/>
        <w:jc w:val="both"/>
        <w:rPr>
          <w:rFonts w:ascii="Times New Roman" w:hAnsi="Times New Roman" w:cs="Times New Roman"/>
          <w:lang w:val="ru-RU"/>
        </w:rPr>
      </w:pPr>
      <w:r>
        <w:rPr>
          <w:rFonts w:ascii="Times New Roman" w:hAnsi="Times New Roman" w:cs="Times New Roman"/>
          <w:lang w:val="ru-RU"/>
        </w:rPr>
        <w:t xml:space="preserve">Законопроект о платформенной экономики еще не принят, и решение вышеуказанных вопросов существенным образом решит проблемы дисбалансов регулирования. </w:t>
      </w:r>
    </w:p>
    <w:p w14:paraId="4ED5DF59" w14:textId="574A2CDE" w:rsidR="00AD512E" w:rsidRDefault="00AD512E" w:rsidP="00214E75">
      <w:pPr>
        <w:spacing w:after="0" w:line="240" w:lineRule="auto"/>
        <w:ind w:firstLine="709"/>
        <w:jc w:val="both"/>
        <w:rPr>
          <w:rFonts w:ascii="Times New Roman" w:hAnsi="Times New Roman" w:cs="Times New Roman"/>
          <w:lang w:val="ru-RU"/>
        </w:rPr>
      </w:pPr>
    </w:p>
    <w:p w14:paraId="770F30E9" w14:textId="77777777" w:rsidR="00B2463B" w:rsidRPr="00B2463B" w:rsidRDefault="00B2463B" w:rsidP="00214E75">
      <w:pPr>
        <w:spacing w:after="0" w:line="240" w:lineRule="auto"/>
        <w:ind w:firstLine="709"/>
        <w:jc w:val="both"/>
        <w:rPr>
          <w:rFonts w:ascii="Times New Roman" w:hAnsi="Times New Roman" w:cs="Times New Roman"/>
          <w:lang w:val="ru-RU"/>
        </w:rPr>
      </w:pPr>
    </w:p>
    <w:sectPr w:rsidR="00B2463B" w:rsidRPr="00B24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CC4D8F"/>
    <w:multiLevelType w:val="hybridMultilevel"/>
    <w:tmpl w:val="46E2A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6912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D1"/>
    <w:rsid w:val="00144B65"/>
    <w:rsid w:val="00214E75"/>
    <w:rsid w:val="002C4186"/>
    <w:rsid w:val="002D76FB"/>
    <w:rsid w:val="002F7195"/>
    <w:rsid w:val="00352C3C"/>
    <w:rsid w:val="00541364"/>
    <w:rsid w:val="009B57CE"/>
    <w:rsid w:val="00A83FD1"/>
    <w:rsid w:val="00AD512E"/>
    <w:rsid w:val="00B2463B"/>
    <w:rsid w:val="00E01D95"/>
    <w:rsid w:val="00F03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13FE"/>
  <w15:chartTrackingRefBased/>
  <w15:docId w15:val="{B2C157AD-8B85-4349-9D91-4899FC36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FD1"/>
    <w:pPr>
      <w:spacing w:line="278" w:lineRule="auto"/>
    </w:pPr>
    <w:rPr>
      <w:sz w:val="24"/>
      <w:szCs w:val="24"/>
      <w:lang w:val="en-US"/>
    </w:rPr>
  </w:style>
  <w:style w:type="paragraph" w:styleId="1">
    <w:name w:val="heading 1"/>
    <w:basedOn w:val="a"/>
    <w:next w:val="a"/>
    <w:link w:val="10"/>
    <w:uiPriority w:val="9"/>
    <w:qFormat/>
    <w:rsid w:val="00A83FD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ru-RU"/>
    </w:rPr>
  </w:style>
  <w:style w:type="paragraph" w:styleId="2">
    <w:name w:val="heading 2"/>
    <w:basedOn w:val="a"/>
    <w:next w:val="a"/>
    <w:link w:val="20"/>
    <w:uiPriority w:val="9"/>
    <w:semiHidden/>
    <w:unhideWhenUsed/>
    <w:qFormat/>
    <w:rsid w:val="00A83FD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ru-RU"/>
    </w:rPr>
  </w:style>
  <w:style w:type="paragraph" w:styleId="3">
    <w:name w:val="heading 3"/>
    <w:basedOn w:val="a"/>
    <w:next w:val="a"/>
    <w:link w:val="30"/>
    <w:uiPriority w:val="9"/>
    <w:semiHidden/>
    <w:unhideWhenUsed/>
    <w:qFormat/>
    <w:rsid w:val="00A83FD1"/>
    <w:pPr>
      <w:keepNext/>
      <w:keepLines/>
      <w:spacing w:before="160" w:after="80" w:line="259" w:lineRule="auto"/>
      <w:outlineLvl w:val="2"/>
    </w:pPr>
    <w:rPr>
      <w:rFonts w:eastAsiaTheme="majorEastAsia" w:cstheme="majorBidi"/>
      <w:color w:val="0F4761" w:themeColor="accent1" w:themeShade="BF"/>
      <w:sz w:val="28"/>
      <w:szCs w:val="28"/>
      <w:lang w:val="ru-RU"/>
    </w:rPr>
  </w:style>
  <w:style w:type="paragraph" w:styleId="4">
    <w:name w:val="heading 4"/>
    <w:basedOn w:val="a"/>
    <w:next w:val="a"/>
    <w:link w:val="40"/>
    <w:uiPriority w:val="9"/>
    <w:semiHidden/>
    <w:unhideWhenUsed/>
    <w:qFormat/>
    <w:rsid w:val="00A83FD1"/>
    <w:pPr>
      <w:keepNext/>
      <w:keepLines/>
      <w:spacing w:before="80" w:after="40" w:line="259" w:lineRule="auto"/>
      <w:outlineLvl w:val="3"/>
    </w:pPr>
    <w:rPr>
      <w:rFonts w:eastAsiaTheme="majorEastAsia" w:cstheme="majorBidi"/>
      <w:i/>
      <w:iCs/>
      <w:color w:val="0F4761" w:themeColor="accent1" w:themeShade="BF"/>
      <w:sz w:val="22"/>
      <w:szCs w:val="22"/>
      <w:lang w:val="ru-RU"/>
    </w:rPr>
  </w:style>
  <w:style w:type="paragraph" w:styleId="5">
    <w:name w:val="heading 5"/>
    <w:basedOn w:val="a"/>
    <w:next w:val="a"/>
    <w:link w:val="50"/>
    <w:uiPriority w:val="9"/>
    <w:semiHidden/>
    <w:unhideWhenUsed/>
    <w:qFormat/>
    <w:rsid w:val="00A83FD1"/>
    <w:pPr>
      <w:keepNext/>
      <w:keepLines/>
      <w:spacing w:before="80" w:after="40" w:line="259" w:lineRule="auto"/>
      <w:outlineLvl w:val="4"/>
    </w:pPr>
    <w:rPr>
      <w:rFonts w:eastAsiaTheme="majorEastAsia" w:cstheme="majorBidi"/>
      <w:color w:val="0F4761" w:themeColor="accent1" w:themeShade="BF"/>
      <w:sz w:val="22"/>
      <w:szCs w:val="22"/>
      <w:lang w:val="ru-RU"/>
    </w:rPr>
  </w:style>
  <w:style w:type="paragraph" w:styleId="6">
    <w:name w:val="heading 6"/>
    <w:basedOn w:val="a"/>
    <w:next w:val="a"/>
    <w:link w:val="60"/>
    <w:uiPriority w:val="9"/>
    <w:semiHidden/>
    <w:unhideWhenUsed/>
    <w:qFormat/>
    <w:rsid w:val="00A83FD1"/>
    <w:pPr>
      <w:keepNext/>
      <w:keepLines/>
      <w:spacing w:before="40" w:after="0" w:line="259" w:lineRule="auto"/>
      <w:outlineLvl w:val="5"/>
    </w:pPr>
    <w:rPr>
      <w:rFonts w:eastAsiaTheme="majorEastAsia" w:cstheme="majorBidi"/>
      <w:i/>
      <w:iCs/>
      <w:color w:val="595959" w:themeColor="text1" w:themeTint="A6"/>
      <w:sz w:val="22"/>
      <w:szCs w:val="22"/>
      <w:lang w:val="ru-RU"/>
    </w:rPr>
  </w:style>
  <w:style w:type="paragraph" w:styleId="7">
    <w:name w:val="heading 7"/>
    <w:basedOn w:val="a"/>
    <w:next w:val="a"/>
    <w:link w:val="70"/>
    <w:uiPriority w:val="9"/>
    <w:semiHidden/>
    <w:unhideWhenUsed/>
    <w:qFormat/>
    <w:rsid w:val="00A83FD1"/>
    <w:pPr>
      <w:keepNext/>
      <w:keepLines/>
      <w:spacing w:before="40" w:after="0" w:line="259" w:lineRule="auto"/>
      <w:outlineLvl w:val="6"/>
    </w:pPr>
    <w:rPr>
      <w:rFonts w:eastAsiaTheme="majorEastAsia" w:cstheme="majorBidi"/>
      <w:color w:val="595959" w:themeColor="text1" w:themeTint="A6"/>
      <w:sz w:val="22"/>
      <w:szCs w:val="22"/>
      <w:lang w:val="ru-RU"/>
    </w:rPr>
  </w:style>
  <w:style w:type="paragraph" w:styleId="8">
    <w:name w:val="heading 8"/>
    <w:basedOn w:val="a"/>
    <w:next w:val="a"/>
    <w:link w:val="80"/>
    <w:uiPriority w:val="9"/>
    <w:semiHidden/>
    <w:unhideWhenUsed/>
    <w:qFormat/>
    <w:rsid w:val="00A83FD1"/>
    <w:pPr>
      <w:keepNext/>
      <w:keepLines/>
      <w:spacing w:after="0" w:line="259" w:lineRule="auto"/>
      <w:outlineLvl w:val="7"/>
    </w:pPr>
    <w:rPr>
      <w:rFonts w:eastAsiaTheme="majorEastAsia" w:cstheme="majorBidi"/>
      <w:i/>
      <w:iCs/>
      <w:color w:val="272727" w:themeColor="text1" w:themeTint="D8"/>
      <w:sz w:val="22"/>
      <w:szCs w:val="22"/>
      <w:lang w:val="ru-RU"/>
    </w:rPr>
  </w:style>
  <w:style w:type="paragraph" w:styleId="9">
    <w:name w:val="heading 9"/>
    <w:basedOn w:val="a"/>
    <w:next w:val="a"/>
    <w:link w:val="90"/>
    <w:uiPriority w:val="9"/>
    <w:semiHidden/>
    <w:unhideWhenUsed/>
    <w:qFormat/>
    <w:rsid w:val="00A83FD1"/>
    <w:pPr>
      <w:keepNext/>
      <w:keepLines/>
      <w:spacing w:after="0" w:line="259" w:lineRule="auto"/>
      <w:outlineLvl w:val="8"/>
    </w:pPr>
    <w:rPr>
      <w:rFonts w:eastAsiaTheme="majorEastAsia" w:cstheme="majorBidi"/>
      <w:color w:val="272727" w:themeColor="text1" w:themeTint="D8"/>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FD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83FD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83FD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83FD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83FD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83FD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83FD1"/>
    <w:rPr>
      <w:rFonts w:eastAsiaTheme="majorEastAsia" w:cstheme="majorBidi"/>
      <w:color w:val="595959" w:themeColor="text1" w:themeTint="A6"/>
    </w:rPr>
  </w:style>
  <w:style w:type="character" w:customStyle="1" w:styleId="80">
    <w:name w:val="Заголовок 8 Знак"/>
    <w:basedOn w:val="a0"/>
    <w:link w:val="8"/>
    <w:uiPriority w:val="9"/>
    <w:semiHidden/>
    <w:rsid w:val="00A83FD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83FD1"/>
    <w:rPr>
      <w:rFonts w:eastAsiaTheme="majorEastAsia" w:cstheme="majorBidi"/>
      <w:color w:val="272727" w:themeColor="text1" w:themeTint="D8"/>
    </w:rPr>
  </w:style>
  <w:style w:type="paragraph" w:styleId="a3">
    <w:name w:val="Title"/>
    <w:basedOn w:val="a"/>
    <w:next w:val="a"/>
    <w:link w:val="a4"/>
    <w:uiPriority w:val="10"/>
    <w:qFormat/>
    <w:rsid w:val="00A83FD1"/>
    <w:pPr>
      <w:spacing w:after="80" w:line="240" w:lineRule="auto"/>
      <w:contextualSpacing/>
    </w:pPr>
    <w:rPr>
      <w:rFonts w:asciiTheme="majorHAnsi" w:eastAsiaTheme="majorEastAsia" w:hAnsiTheme="majorHAnsi" w:cstheme="majorBidi"/>
      <w:spacing w:val="-10"/>
      <w:kern w:val="28"/>
      <w:sz w:val="56"/>
      <w:szCs w:val="56"/>
      <w:lang w:val="ru-RU"/>
    </w:rPr>
  </w:style>
  <w:style w:type="character" w:customStyle="1" w:styleId="a4">
    <w:name w:val="Заголовок Знак"/>
    <w:basedOn w:val="a0"/>
    <w:link w:val="a3"/>
    <w:uiPriority w:val="10"/>
    <w:rsid w:val="00A83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FD1"/>
    <w:pPr>
      <w:numPr>
        <w:ilvl w:val="1"/>
      </w:numPr>
      <w:spacing w:line="259" w:lineRule="auto"/>
    </w:pPr>
    <w:rPr>
      <w:rFonts w:eastAsiaTheme="majorEastAsia" w:cstheme="majorBidi"/>
      <w:color w:val="595959" w:themeColor="text1" w:themeTint="A6"/>
      <w:spacing w:val="15"/>
      <w:sz w:val="28"/>
      <w:szCs w:val="28"/>
      <w:lang w:val="ru-RU"/>
    </w:rPr>
  </w:style>
  <w:style w:type="character" w:customStyle="1" w:styleId="a6">
    <w:name w:val="Подзаголовок Знак"/>
    <w:basedOn w:val="a0"/>
    <w:link w:val="a5"/>
    <w:uiPriority w:val="11"/>
    <w:rsid w:val="00A83FD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83FD1"/>
    <w:pPr>
      <w:spacing w:before="160" w:line="259" w:lineRule="auto"/>
      <w:jc w:val="center"/>
    </w:pPr>
    <w:rPr>
      <w:i/>
      <w:iCs/>
      <w:color w:val="404040" w:themeColor="text1" w:themeTint="BF"/>
      <w:sz w:val="22"/>
      <w:szCs w:val="22"/>
      <w:lang w:val="ru-RU"/>
    </w:rPr>
  </w:style>
  <w:style w:type="character" w:customStyle="1" w:styleId="22">
    <w:name w:val="Цитата 2 Знак"/>
    <w:basedOn w:val="a0"/>
    <w:link w:val="21"/>
    <w:uiPriority w:val="29"/>
    <w:rsid w:val="00A83FD1"/>
    <w:rPr>
      <w:i/>
      <w:iCs/>
      <w:color w:val="404040" w:themeColor="text1" w:themeTint="BF"/>
    </w:rPr>
  </w:style>
  <w:style w:type="paragraph" w:styleId="a7">
    <w:name w:val="List Paragraph"/>
    <w:basedOn w:val="a"/>
    <w:uiPriority w:val="34"/>
    <w:qFormat/>
    <w:rsid w:val="00A83FD1"/>
    <w:pPr>
      <w:spacing w:line="259" w:lineRule="auto"/>
      <w:ind w:left="720"/>
      <w:contextualSpacing/>
    </w:pPr>
    <w:rPr>
      <w:sz w:val="22"/>
      <w:szCs w:val="22"/>
      <w:lang w:val="ru-RU"/>
    </w:rPr>
  </w:style>
  <w:style w:type="character" w:styleId="a8">
    <w:name w:val="Intense Emphasis"/>
    <w:basedOn w:val="a0"/>
    <w:uiPriority w:val="21"/>
    <w:qFormat/>
    <w:rsid w:val="00A83FD1"/>
    <w:rPr>
      <w:i/>
      <w:iCs/>
      <w:color w:val="0F4761" w:themeColor="accent1" w:themeShade="BF"/>
    </w:rPr>
  </w:style>
  <w:style w:type="paragraph" w:styleId="a9">
    <w:name w:val="Intense Quote"/>
    <w:basedOn w:val="a"/>
    <w:next w:val="a"/>
    <w:link w:val="aa"/>
    <w:uiPriority w:val="30"/>
    <w:qFormat/>
    <w:rsid w:val="00A83FD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lang w:val="ru-RU"/>
    </w:rPr>
  </w:style>
  <w:style w:type="character" w:customStyle="1" w:styleId="aa">
    <w:name w:val="Выделенная цитата Знак"/>
    <w:basedOn w:val="a0"/>
    <w:link w:val="a9"/>
    <w:uiPriority w:val="30"/>
    <w:rsid w:val="00A83FD1"/>
    <w:rPr>
      <w:i/>
      <w:iCs/>
      <w:color w:val="0F4761" w:themeColor="accent1" w:themeShade="BF"/>
    </w:rPr>
  </w:style>
  <w:style w:type="character" w:styleId="ab">
    <w:name w:val="Intense Reference"/>
    <w:basedOn w:val="a0"/>
    <w:uiPriority w:val="32"/>
    <w:qFormat/>
    <w:rsid w:val="00A83F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Muntyan</dc:creator>
  <cp:keywords/>
  <dc:description/>
  <cp:lastModifiedBy>Elena Muntyan</cp:lastModifiedBy>
  <cp:revision>2</cp:revision>
  <dcterms:created xsi:type="dcterms:W3CDTF">2025-03-27T11:20:00Z</dcterms:created>
  <dcterms:modified xsi:type="dcterms:W3CDTF">2025-03-27T11:20:00Z</dcterms:modified>
</cp:coreProperties>
</file>