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7A" w:rsidRPr="00E87D7A" w:rsidRDefault="00E87D7A" w:rsidP="00E87D7A">
      <w:pPr>
        <w:pStyle w:val="head"/>
        <w:rPr>
          <w:lang w:val="en-US"/>
        </w:rPr>
      </w:pPr>
      <w:r w:rsidRPr="00E87D7A">
        <w:rPr>
          <w:lang w:val="en-US"/>
        </w:rPr>
        <w:t xml:space="preserve">2nd BRIC Summit of Heads of State and Government: </w:t>
      </w:r>
      <w:r w:rsidRPr="00E87D7A">
        <w:rPr>
          <w:lang w:val="en-US"/>
        </w:rPr>
        <w:br/>
        <w:t>Joint Statement</w:t>
      </w:r>
    </w:p>
    <w:p w:rsidR="00E87D7A" w:rsidRDefault="00E87D7A" w:rsidP="00E87D7A">
      <w:pPr>
        <w:pStyle w:val="subhead"/>
      </w:pPr>
      <w:r>
        <w:t>Brasília, April 15, 2010</w:t>
      </w:r>
    </w:p>
    <w:p w:rsidR="00E87D7A" w:rsidRPr="00E87D7A" w:rsidRDefault="00E87D7A" w:rsidP="00E87D7A">
      <w:pPr>
        <w:pStyle w:val="a3"/>
        <w:rPr>
          <w:lang w:val="en-US"/>
        </w:rPr>
      </w:pPr>
      <w:r w:rsidRPr="00E87D7A">
        <w:rPr>
          <w:lang w:val="en-US"/>
        </w:rPr>
        <w:t xml:space="preserve">We, the leaders of the Federative Republic of Brazil, the Russian Federation, the Republic of India and the People's Republic of China, met in Brasília on 15 April 2010 to discuss major issues of the international agenda as well as concrete steps to move forward the cooperation and coordination within BRIC. </w:t>
      </w:r>
      <w:r w:rsidRPr="00E87D7A">
        <w:rPr>
          <w:lang w:val="en-US"/>
        </w:rPr>
        <w:br/>
      </w:r>
      <w:r w:rsidRPr="00E87D7A">
        <w:rPr>
          <w:lang w:val="en-US"/>
        </w:rPr>
        <w:br/>
        <w:t xml:space="preserve">We have agreed on the following: </w:t>
      </w:r>
      <w:r w:rsidRPr="00E87D7A">
        <w:rPr>
          <w:lang w:val="en-US"/>
        </w:rPr>
        <w:br/>
      </w:r>
      <w:r w:rsidRPr="00E87D7A">
        <w:rPr>
          <w:lang w:val="en-US"/>
        </w:rPr>
        <w:br/>
        <w:t xml:space="preserve">Common Vision and Global Governance </w:t>
      </w:r>
      <w:r w:rsidRPr="00E87D7A">
        <w:rPr>
          <w:lang w:val="en-US"/>
        </w:rPr>
        <w:br/>
      </w:r>
      <w:r w:rsidRPr="00E87D7A">
        <w:rPr>
          <w:lang w:val="en-US"/>
        </w:rPr>
        <w:br/>
        <w:t xml:space="preserve">1. We share the perception that the world is undergoing major and swift changes that highlight the need for corresponding transformations in global governance in all relevant areas. </w:t>
      </w:r>
      <w:r w:rsidRPr="00E87D7A">
        <w:rPr>
          <w:lang w:val="en-US"/>
        </w:rPr>
        <w:br/>
      </w:r>
      <w:r w:rsidRPr="00E87D7A">
        <w:rPr>
          <w:lang w:val="en-US"/>
        </w:rPr>
        <w:br/>
        <w:t xml:space="preserve">2. We underline our support for a multipolar, equitable and democratic world order, based on international law, equality, mutual respect, cooperation, coordinated action and collective decision-making of all States. </w:t>
      </w:r>
      <w:r w:rsidRPr="00E87D7A">
        <w:rPr>
          <w:lang w:val="en-US"/>
        </w:rPr>
        <w:br/>
      </w:r>
      <w:r w:rsidRPr="00E87D7A">
        <w:rPr>
          <w:lang w:val="en-US"/>
        </w:rPr>
        <w:br/>
        <w:t xml:space="preserve">3. We stress the central role played by the G-20 in combating the crisis through unprecedented levels of coordinated action. We welcome the fact that the G-20 was confirmed as the premier forum for international economic coordination and cooperation of all its member states. Compared to previous arrangements, the G-20 is broader, more inclusive, diverse, representative and effective. We call upon all its member states to undertake further efforts to implement jointly the decisions adopted at the three G-20 Summits. </w:t>
      </w:r>
      <w:r w:rsidRPr="00E87D7A">
        <w:rPr>
          <w:lang w:val="en-US"/>
        </w:rPr>
        <w:br/>
        <w:t xml:space="preserve">We advocate the need for the G-20 to be proactive and formulate a coherent strategy for the post-crisis period. We stand ready to make a joint contribution to this effort. </w:t>
      </w:r>
      <w:r w:rsidRPr="00E87D7A">
        <w:rPr>
          <w:lang w:val="en-US"/>
        </w:rPr>
        <w:br/>
      </w:r>
      <w:r w:rsidRPr="00E87D7A">
        <w:rPr>
          <w:lang w:val="en-US"/>
        </w:rPr>
        <w:br/>
        <w:t xml:space="preserve">4. We express our strong commitment to multilateral diplomacy with the United Nations playing the central role in dealing with global challenges and threats. In this respect, we reaffirm the need for a comprehensive reform of the UN, with a view to making it more effective, efficient and representative, so that it can deal with today's global challenges more effectively. We reiterate the importance we attach to the status of India and Brazil in international affairs, and understand and support their aspirations to play a greater role in the United Nations. </w:t>
      </w:r>
      <w:r w:rsidRPr="00E87D7A">
        <w:rPr>
          <w:lang w:val="en-US"/>
        </w:rPr>
        <w:br/>
      </w:r>
      <w:r w:rsidRPr="00E87D7A">
        <w:rPr>
          <w:lang w:val="en-US"/>
        </w:rPr>
        <w:br/>
        <w:t xml:space="preserve">5. We believe the deepened and broadened dialogue and cooperation of the BRIC countries is conducive not only to serving common interests of emerging market economies and developing countries, but also to building a harmonious world of lasting peace and common prosperity. We have agreed upon steps to promote dialogue and cooperation among our countries in an incremental, proactive, pragmatic, open and transparent way. </w:t>
      </w:r>
      <w:r w:rsidRPr="00E87D7A">
        <w:rPr>
          <w:lang w:val="en-US"/>
        </w:rPr>
        <w:br/>
      </w:r>
      <w:r w:rsidRPr="00E87D7A">
        <w:rPr>
          <w:lang w:val="en-US"/>
        </w:rPr>
        <w:br/>
        <w:t xml:space="preserve">International Economic and Financial Issues </w:t>
      </w:r>
      <w:r w:rsidRPr="00E87D7A">
        <w:rPr>
          <w:lang w:val="en-US"/>
        </w:rPr>
        <w:br/>
      </w:r>
      <w:r w:rsidRPr="00E87D7A">
        <w:rPr>
          <w:lang w:val="en-US"/>
        </w:rPr>
        <w:br/>
        <w:t xml:space="preserve">6. The world economic situation has improved since our first meeting in June 2009, in Ekaterinburg. We welcome the resumption of economic growth, in which emerging market economies are playing a very important role. However, we recognize that the foundation of world economic recovery is not yet solid, with uncertainties remaining. We call upon all states to strengthen macroeconomic cooperation, jointly secure world economic recovery and achieve a strong, sustainable and balanced growth. We reiterate our determination to make positive efforts in maintaining domestic economic recovery and promoting development in our own countries </w:t>
      </w:r>
      <w:r w:rsidRPr="00E87D7A">
        <w:rPr>
          <w:lang w:val="en-US"/>
        </w:rPr>
        <w:lastRenderedPageBreak/>
        <w:t xml:space="preserve">and worldwide. </w:t>
      </w:r>
      <w:r w:rsidRPr="00E87D7A">
        <w:rPr>
          <w:lang w:val="en-US"/>
        </w:rPr>
        <w:br/>
      </w:r>
      <w:r w:rsidRPr="00E87D7A">
        <w:rPr>
          <w:lang w:val="en-US"/>
        </w:rPr>
        <w:br/>
        <w:t xml:space="preserve">7. We underline the importance of maintaining relative stability of major reserve currencies and sustainability of fiscal policies in order to achieve a strong, long-term balanced economic growth. </w:t>
      </w:r>
      <w:r w:rsidRPr="00E87D7A">
        <w:rPr>
          <w:lang w:val="en-US"/>
        </w:rPr>
        <w:br/>
      </w:r>
      <w:r w:rsidRPr="00E87D7A">
        <w:rPr>
          <w:lang w:val="en-US"/>
        </w:rPr>
        <w:br/>
        <w:t xml:space="preserve">8. We are convinced that emerging market economies and developing countries have the potential to play an even larger and active role as engines of economic growth and prosperity, while at the same time commit to work together with other countries towards reducing imbalances in global economic development and fostering social inclusion. </w:t>
      </w:r>
      <w:r w:rsidRPr="00E87D7A">
        <w:rPr>
          <w:lang w:val="en-US"/>
        </w:rPr>
        <w:br/>
      </w:r>
      <w:r w:rsidRPr="00E87D7A">
        <w:rPr>
          <w:lang w:val="en-US"/>
        </w:rPr>
        <w:br/>
        <w:t xml:space="preserve">9. G-20 members, with a significant contribution from BRIC countries, have greatly increased resources available to the IMF. We support the increase of capital, under the principle of fair burden-sharing, of the International Bank for Reconstruction and Development and of the International Finance Corporation, in addition to more robust, flexible and agile client-driven support for developing economies from multilateral development banks. </w:t>
      </w:r>
      <w:r w:rsidRPr="00E87D7A">
        <w:rPr>
          <w:lang w:val="en-US"/>
        </w:rPr>
        <w:br/>
      </w:r>
      <w:r w:rsidRPr="00E87D7A">
        <w:rPr>
          <w:lang w:val="en-US"/>
        </w:rPr>
        <w:br/>
        <w:t xml:space="preserve">10. Despite promising positive signs, much remains to be done. We believe that the world needs today a reformed and more stable financial architecture that will make the global economy less prone and more resilient to future crises, and that there is a greater need for a more stable, predictable and diversified international monetary system. </w:t>
      </w:r>
      <w:r w:rsidRPr="00E87D7A">
        <w:rPr>
          <w:lang w:val="en-US"/>
        </w:rPr>
        <w:br/>
      </w:r>
      <w:r w:rsidRPr="00E87D7A">
        <w:rPr>
          <w:lang w:val="en-US"/>
        </w:rPr>
        <w:br/>
        <w:t xml:space="preserve">11. We will strive to achieve an ambitious conclusion to the ongoing and long overdue reforms of the Bretton Woods institutions. The IMF and the World Bank urgently need to address their legitimacy deficits. Reforming these institutions' governance structures requires first and foremost a substantial shift in voting power in favor of emerging market economies and developing countries to bring their participation in decision making in line with their relative weight in the world economy. We call for the voting power reform of the World Bank to be fulfilled in the upcoming Spring Meetings, and expect the quota reform of the IMF to be concluded by the G-20 Summit in November this year. We do also agree on the need for an open and merit based selection method, irrespective of nationality, for the heading positions of the IMF and the World Bank. Moreover, staff of these institutions needs to better reflect the diversity of their membership. There is a special need to increase participation of developing countries. The international community must deliver a result worthy of the expectations we all share for these institutions within the agreed timeframe or run the risk of seeing them fade into obsolescence. </w:t>
      </w:r>
      <w:r w:rsidRPr="00E87D7A">
        <w:rPr>
          <w:lang w:val="en-US"/>
        </w:rPr>
        <w:br/>
      </w:r>
      <w:r w:rsidRPr="00E87D7A">
        <w:rPr>
          <w:lang w:val="en-US"/>
        </w:rPr>
        <w:br/>
        <w:t xml:space="preserve">12. In the interest of promoting international economic stability, we have asked our Finance Ministers and Central Bank Governors to look into regional monetary arrangements and discuss modalities of cooperation between our countries in this area. In order to facilitate trade and investment, we will study feasibilities of monetary cooperation, including local currency trade settlement arrangement between our countries. </w:t>
      </w:r>
      <w:r w:rsidRPr="00E87D7A">
        <w:rPr>
          <w:lang w:val="en-US"/>
        </w:rPr>
        <w:br/>
      </w:r>
      <w:r w:rsidRPr="00E87D7A">
        <w:rPr>
          <w:lang w:val="en-US"/>
        </w:rPr>
        <w:br/>
        <w:t xml:space="preserve">13. Recent events have shattered the belief about the self-regulating nature of financial markets. Therefore, there is a pressing need to foster and strengthen cooperation regarding the regulation and supervision of all segments, institutions and instruments of financial markets. We remain committed to improve our own national regulations, to push for the reform of the international financial regulatory system and to work closely with international standard setting bodies, including the Financial Stability Board. </w:t>
      </w:r>
      <w:r w:rsidRPr="00E87D7A">
        <w:rPr>
          <w:lang w:val="en-US"/>
        </w:rPr>
        <w:br/>
      </w:r>
      <w:r w:rsidRPr="00E87D7A">
        <w:rPr>
          <w:lang w:val="en-US"/>
        </w:rPr>
        <w:br/>
        <w:t xml:space="preserve">International Trade </w:t>
      </w:r>
      <w:r w:rsidRPr="00E87D7A">
        <w:rPr>
          <w:lang w:val="en-US"/>
        </w:rPr>
        <w:br/>
      </w:r>
      <w:r w:rsidRPr="00E87D7A">
        <w:rPr>
          <w:lang w:val="en-US"/>
        </w:rPr>
        <w:br/>
      </w:r>
      <w:r w:rsidRPr="00E87D7A">
        <w:rPr>
          <w:lang w:val="en-US"/>
        </w:rPr>
        <w:lastRenderedPageBreak/>
        <w:t xml:space="preserve">14. We stress the importance of the multilateral trading system, embodied in the World Trade Organization, for providing an open, stable, equitable and non discriminatory environment for international trade. In this connection, we commit ourselves and urge all states to resist all forms of trade protectionism and fight disguised restrictions on trade. We concur in the need for a comprehensive and balanced outcome of the Doha Round of multilateral trade talks, in a manner that fulfills its mandate as a "development round", based on the progress already made, including with regard to modalities. We take note and strongly support Russia's bid for accession to the WTO. </w:t>
      </w:r>
      <w:r w:rsidRPr="00E87D7A">
        <w:rPr>
          <w:lang w:val="en-US"/>
        </w:rPr>
        <w:br/>
      </w:r>
      <w:r w:rsidRPr="00E87D7A">
        <w:rPr>
          <w:lang w:val="en-US"/>
        </w:rPr>
        <w:br/>
        <w:t xml:space="preserve">Development </w:t>
      </w:r>
      <w:r w:rsidRPr="00E87D7A">
        <w:rPr>
          <w:lang w:val="en-US"/>
        </w:rPr>
        <w:br/>
      </w:r>
      <w:r w:rsidRPr="00E87D7A">
        <w:rPr>
          <w:lang w:val="en-US"/>
        </w:rPr>
        <w:br/>
        <w:t xml:space="preserve">15. We reiterate the importance of the UN Millennium Declaration and the need to achieve the Millennium Development Goals (MDGs). We underscore the importance of preventing a potential setback to the efforts of poor countries aimed at achieving MDGs due to the effects of the economic and financial crisis. We should also make sustained efforts to achieve the MDGs by 2015, including through technical cooperation and financial support to poor countries in implementation of development policies and social protection for their populations. We expect the UN MDG Summit, in September 2010, to promote the implementation of MDGs through policy recommendations. We stress that sustainable development models and paths of developing countries should be fully respected and necessary policy space of developing countries should be guaranteed. </w:t>
      </w:r>
      <w:r w:rsidRPr="00E87D7A">
        <w:rPr>
          <w:lang w:val="en-US"/>
        </w:rPr>
        <w:br/>
      </w:r>
      <w:r w:rsidRPr="00E87D7A">
        <w:rPr>
          <w:lang w:val="en-US"/>
        </w:rPr>
        <w:br/>
        <w:t xml:space="preserve">16. The poorest countries have been the hardest hit by the economic and financial crisis. The commitments regarding the aid to the developing states, especially those related to the MDGs, should be fulfilled, and there should be no reduction in development assistance. An inclusive process of growth for the world economy is not only a matter of solidarity but also an issue of strategic importance for global political and economic stability. </w:t>
      </w:r>
      <w:r w:rsidRPr="00E87D7A">
        <w:rPr>
          <w:lang w:val="en-US"/>
        </w:rPr>
        <w:br/>
      </w:r>
      <w:r w:rsidRPr="00E87D7A">
        <w:rPr>
          <w:lang w:val="en-US"/>
        </w:rPr>
        <w:br/>
        <w:t xml:space="preserve">Agriculture </w:t>
      </w:r>
      <w:r w:rsidRPr="00E87D7A">
        <w:rPr>
          <w:lang w:val="en-US"/>
        </w:rPr>
        <w:br/>
      </w:r>
      <w:r w:rsidRPr="00E87D7A">
        <w:rPr>
          <w:lang w:val="en-US"/>
        </w:rPr>
        <w:br/>
        <w:t xml:space="preserve">17. We express our satisfaction with the Meeting of Ministers of Agriculture and Agrarian Development in Moscow, where they discussed ways of promoting quadripartite cooperation, with particular attention to family farming. We are convinced that this will contribute towards global food production and food security. We welcome their decision to create an agricultural information base system of the BRIC countries, to develop a strategy for ensuring access to food for vulnerable population, to reduce the negative impact of climate change on food security, and to enhance agriculture technology cooperation and innovation. </w:t>
      </w:r>
      <w:r w:rsidRPr="00E87D7A">
        <w:rPr>
          <w:lang w:val="en-US"/>
        </w:rPr>
        <w:br/>
      </w:r>
      <w:r w:rsidRPr="00E87D7A">
        <w:rPr>
          <w:lang w:val="en-US"/>
        </w:rPr>
        <w:br/>
        <w:t xml:space="preserve">Fight against poverty </w:t>
      </w:r>
      <w:r w:rsidRPr="00E87D7A">
        <w:rPr>
          <w:lang w:val="en-US"/>
        </w:rPr>
        <w:br/>
      </w:r>
      <w:r w:rsidRPr="00E87D7A">
        <w:rPr>
          <w:lang w:val="en-US"/>
        </w:rPr>
        <w:br/>
        <w:t xml:space="preserve">18. We call upon the international community to make all the necessary efforts to fight poverty, social exclusion and inequality bearing in mind the special needs of developing countries, especially LDCs, small islands and African Countries. We support technical and financial cooperation as means to contribute to the achievement of sustainable social development, with social protection, full employment, and decent work policies and programmes, giving special attention to the most vulnerable groups, such as the poor, women, youth, migrants and persons with disabilities. </w:t>
      </w:r>
      <w:r w:rsidRPr="00E87D7A">
        <w:rPr>
          <w:lang w:val="en-US"/>
        </w:rPr>
        <w:br/>
      </w:r>
      <w:r w:rsidRPr="00E87D7A">
        <w:rPr>
          <w:lang w:val="en-US"/>
        </w:rPr>
        <w:br/>
        <w:t xml:space="preserve">Energy </w:t>
      </w:r>
      <w:r w:rsidRPr="00E87D7A">
        <w:rPr>
          <w:lang w:val="en-US"/>
        </w:rPr>
        <w:br/>
      </w:r>
      <w:r w:rsidRPr="00E87D7A">
        <w:rPr>
          <w:lang w:val="en-US"/>
        </w:rPr>
        <w:br/>
        <w:t xml:space="preserve">19. We recognize that energy is an essential resource for improving the standard of living of our peoples and that access to energy is of paramount importance to economic growth with equity </w:t>
      </w:r>
      <w:r w:rsidRPr="00E87D7A">
        <w:rPr>
          <w:lang w:val="en-US"/>
        </w:rPr>
        <w:lastRenderedPageBreak/>
        <w:t xml:space="preserve">and social inclusion. We will aim to develop cleaner, more affordable and sustainable energy systems, to promote access to energy and energy efficient technologies and practices in all sectors. We will aim to diversify our energy mix by increasing, where appropriate, the contribution of renewable energy sources, and will encourage the cleaner, more efficient use of fossil fuels and other fuels. In this regard, we reiterate our support to the international cooperation in the field of energy efficiency. </w:t>
      </w:r>
      <w:r w:rsidRPr="00E87D7A">
        <w:rPr>
          <w:lang w:val="en-US"/>
        </w:rPr>
        <w:br/>
      </w:r>
      <w:r w:rsidRPr="00E87D7A">
        <w:rPr>
          <w:lang w:val="en-US"/>
        </w:rPr>
        <w:br/>
        <w:t xml:space="preserve">20. We recognize the potential of new, emerging, and environmentally friendly technologies for diversifying energy mix and the creation of jobs. In this regard we will encourage, as appropriate, the sustainable development, production and use of biofuels. In accordance with national priorities, we will work together to facilitate the use of renewable energy, through international cooperation and the sharing of experiences on renewable energy, including biofuels technologies and policies. </w:t>
      </w:r>
      <w:r w:rsidRPr="00E87D7A">
        <w:rPr>
          <w:lang w:val="en-US"/>
        </w:rPr>
        <w:br/>
      </w:r>
      <w:r w:rsidRPr="00E87D7A">
        <w:rPr>
          <w:lang w:val="en-US"/>
        </w:rPr>
        <w:br/>
        <w:t xml:space="preserve">21. We believe that BRIC member countries can cooperate in training, R&amp;D, Consultancy services and technology transfer, in the energy sector. </w:t>
      </w:r>
      <w:r w:rsidRPr="00E87D7A">
        <w:rPr>
          <w:lang w:val="en-US"/>
        </w:rPr>
        <w:br/>
      </w:r>
      <w:r w:rsidRPr="00E87D7A">
        <w:rPr>
          <w:lang w:val="en-US"/>
        </w:rPr>
        <w:br/>
        <w:t xml:space="preserve">Climate Change </w:t>
      </w:r>
      <w:r w:rsidRPr="00E87D7A">
        <w:rPr>
          <w:lang w:val="en-US"/>
        </w:rPr>
        <w:br/>
      </w:r>
      <w:r w:rsidRPr="00E87D7A">
        <w:rPr>
          <w:lang w:val="en-US"/>
        </w:rPr>
        <w:br/>
        <w:t xml:space="preserve">22. We acknowledge that climate change is a serious threat which requires strengthened global action. We commit ourselves to promote the 16th Conference of the Parties to the United Nations Framework Convention on Climate Change and the 6th Conference of the Parties serving as the Meeting of the Parties to the Kyoto Protocol, in Mexico, to achieve a comprehensive, balanced and binding result to strengthen the implementation of the Convention and the Protocol. We believe that the Convention and the Protocol provide the framework for international negotiations on climate change. The negotiations in Mexico should be more inclusive, transparent, and should result in outcomes that are fair and effective in addressing the challenge of climate change, while reflecting the principles of the Convention, especially the principle of equity and common but differentiated responsibilities. </w:t>
      </w:r>
      <w:r w:rsidRPr="00E87D7A">
        <w:rPr>
          <w:lang w:val="en-US"/>
        </w:rPr>
        <w:br/>
      </w:r>
      <w:r w:rsidRPr="00E87D7A">
        <w:rPr>
          <w:lang w:val="en-US"/>
        </w:rPr>
        <w:br/>
        <w:t xml:space="preserve">Terrorism </w:t>
      </w:r>
      <w:r w:rsidRPr="00E87D7A">
        <w:rPr>
          <w:lang w:val="en-US"/>
        </w:rPr>
        <w:br/>
      </w:r>
      <w:r w:rsidRPr="00E87D7A">
        <w:rPr>
          <w:lang w:val="en-US"/>
        </w:rPr>
        <w:br/>
        <w:t xml:space="preserve">23. We condemn terrorist acts in all forms and manifestations. We note that the fight against international terrorism must be undertaken with due respect to the UN Charter, existing international conventions and protocols, the UN General Assembly and Security Council resolutions relating to international terrorism, and that the prevention of terrorist acts is as important as the repression of terrorism and its financing. In this context, we urge early conclusion of negotiations in the UN General Assembly of the Comprehensive Convention on International Terrorism and its adoption by all Member States. </w:t>
      </w:r>
      <w:r w:rsidRPr="00E87D7A">
        <w:rPr>
          <w:lang w:val="en-US"/>
        </w:rPr>
        <w:br/>
      </w:r>
      <w:r w:rsidRPr="00E87D7A">
        <w:rPr>
          <w:lang w:val="en-US"/>
        </w:rPr>
        <w:br/>
        <w:t xml:space="preserve">24. Brazil and China express their sympathy and solidarity with the people and Governments of Russia and India which suffered from recent barbaric terrorist attacks. Terrorism cannot be justified by any reason. </w:t>
      </w:r>
      <w:r w:rsidRPr="00E87D7A">
        <w:rPr>
          <w:lang w:val="en-US"/>
        </w:rPr>
        <w:br/>
      </w:r>
      <w:r w:rsidRPr="00E87D7A">
        <w:rPr>
          <w:lang w:val="en-US"/>
        </w:rPr>
        <w:br/>
        <w:t xml:space="preserve">Alliance of Civilizations </w:t>
      </w:r>
      <w:r w:rsidRPr="00E87D7A">
        <w:rPr>
          <w:lang w:val="en-US"/>
        </w:rPr>
        <w:br/>
      </w:r>
      <w:r w:rsidRPr="00E87D7A">
        <w:rPr>
          <w:lang w:val="en-US"/>
        </w:rPr>
        <w:br/>
        <w:t xml:space="preserve">25. We affirm the importance of encouraging the dialogue among civilizations, cultures, religions and peoples. In this respect, we support the "Alliance of Civilizations", a United Nations' initiative aimed at building bridges, mutual knowledge and understanding around the world. We praise the Brazilian decision to host, in Rio de Janeiro, in May 2010, the 3rd Global Forum and confirm our intention to be present at the event, in appropriate high level. </w:t>
      </w:r>
      <w:r w:rsidRPr="00E87D7A">
        <w:rPr>
          <w:lang w:val="en-US"/>
        </w:rPr>
        <w:br/>
      </w:r>
      <w:r w:rsidRPr="00E87D7A">
        <w:rPr>
          <w:lang w:val="en-US"/>
        </w:rPr>
        <w:br/>
      </w:r>
      <w:r w:rsidRPr="00E87D7A">
        <w:rPr>
          <w:lang w:val="en-US"/>
        </w:rPr>
        <w:lastRenderedPageBreak/>
        <w:t xml:space="preserve">Haiti </w:t>
      </w:r>
      <w:r w:rsidRPr="00E87D7A">
        <w:rPr>
          <w:lang w:val="en-US"/>
        </w:rPr>
        <w:br/>
      </w:r>
      <w:r w:rsidRPr="00E87D7A">
        <w:rPr>
          <w:lang w:val="en-US"/>
        </w:rPr>
        <w:br/>
        <w:t xml:space="preserve">26. We reaffirm our solidarity towards the Haitian people, who have been struggling under dire circumstances since the earthquake of January 12th, and reiterate our commitment to gather efforts with the international community in order to help rebuilding the country, under the guidance of the Haitian government, and according to the priorities established by the Action Plan for National Recovery and Development of Haiti. </w:t>
      </w:r>
      <w:r w:rsidRPr="00E87D7A">
        <w:rPr>
          <w:lang w:val="en-US"/>
        </w:rPr>
        <w:br/>
      </w:r>
      <w:r w:rsidRPr="00E87D7A">
        <w:rPr>
          <w:lang w:val="en-US"/>
        </w:rPr>
        <w:br/>
        <w:t xml:space="preserve">Cooperation </w:t>
      </w:r>
      <w:r w:rsidRPr="00E87D7A">
        <w:rPr>
          <w:lang w:val="en-US"/>
        </w:rPr>
        <w:br/>
      </w:r>
      <w:r w:rsidRPr="00E87D7A">
        <w:rPr>
          <w:lang w:val="en-US"/>
        </w:rPr>
        <w:br/>
        <w:t xml:space="preserve">27. We welcome the following sectoral initiatives aimed at strengthening cooperation among our countries: </w:t>
      </w:r>
      <w:r w:rsidRPr="00E87D7A">
        <w:rPr>
          <w:lang w:val="en-US"/>
        </w:rPr>
        <w:br/>
        <w:t xml:space="preserve">a) the first Meeting of Ministers of Agriculture and Agrarian Development; </w:t>
      </w:r>
      <w:r w:rsidRPr="00E87D7A">
        <w:rPr>
          <w:lang w:val="en-US"/>
        </w:rPr>
        <w:br/>
        <w:t xml:space="preserve">b) the Meetings of Ministers of Finance and Governors of Central Banks; </w:t>
      </w:r>
      <w:r w:rsidRPr="00E87D7A">
        <w:rPr>
          <w:lang w:val="en-US"/>
        </w:rPr>
        <w:br/>
        <w:t xml:space="preserve">c) the Meetings of High Representatives for Security Issues; </w:t>
      </w:r>
      <w:r w:rsidRPr="00E87D7A">
        <w:rPr>
          <w:lang w:val="en-US"/>
        </w:rPr>
        <w:br/>
        <w:t xml:space="preserve">d) the I Exchange Program for Magistrates and Judges, of BRIC countries, held in March 2010 in Brazil following the signature in 2009 of the Protocol of Intent among the BRIC countries' Supreme Courts; </w:t>
      </w:r>
      <w:r w:rsidRPr="00E87D7A">
        <w:rPr>
          <w:lang w:val="en-US"/>
        </w:rPr>
        <w:br/>
        <w:t xml:space="preserve">e) the first Meeting of Development Banks; </w:t>
      </w:r>
      <w:r w:rsidRPr="00E87D7A">
        <w:rPr>
          <w:lang w:val="en-US"/>
        </w:rPr>
        <w:br/>
        <w:t xml:space="preserve">f) the first Meeting of the Heads of the National Statistical Institutions; </w:t>
      </w:r>
      <w:r w:rsidRPr="00E87D7A">
        <w:rPr>
          <w:lang w:val="en-US"/>
        </w:rPr>
        <w:br/>
        <w:t xml:space="preserve">g) the Conference of Competition Authorities; </w:t>
      </w:r>
      <w:r w:rsidRPr="00E87D7A">
        <w:rPr>
          <w:lang w:val="en-US"/>
        </w:rPr>
        <w:br/>
        <w:t xml:space="preserve">h) the first Meeting of Cooperatives; </w:t>
      </w:r>
      <w:r w:rsidRPr="00E87D7A">
        <w:rPr>
          <w:lang w:val="en-US"/>
        </w:rPr>
        <w:br/>
        <w:t xml:space="preserve">i) the first Business Forum; </w:t>
      </w:r>
      <w:r w:rsidRPr="00E87D7A">
        <w:rPr>
          <w:lang w:val="en-US"/>
        </w:rPr>
        <w:br/>
        <w:t xml:space="preserve">j) the Conference of think tanks. </w:t>
      </w:r>
      <w:r w:rsidRPr="00E87D7A">
        <w:rPr>
          <w:lang w:val="en-US"/>
        </w:rPr>
        <w:br/>
      </w:r>
      <w:r w:rsidRPr="00E87D7A">
        <w:rPr>
          <w:lang w:val="en-US"/>
        </w:rPr>
        <w:br/>
        <w:t xml:space="preserve">28. We also endorse other important manifestations of our desire to deepen our relationship, such as: </w:t>
      </w:r>
      <w:r w:rsidRPr="00E87D7A">
        <w:rPr>
          <w:lang w:val="en-US"/>
        </w:rPr>
        <w:br/>
        <w:t xml:space="preserve">a) the joint publication by our respective national statistical institutions which is going to be released today; </w:t>
      </w:r>
      <w:r w:rsidRPr="00E87D7A">
        <w:rPr>
          <w:lang w:val="en-US"/>
        </w:rPr>
        <w:br/>
      </w:r>
      <w:r w:rsidRPr="00E87D7A">
        <w:rPr>
          <w:lang w:val="en-US"/>
        </w:rPr>
        <w:br/>
        <w:t xml:space="preserve">b) a feasibility study for developing a joint BRIC encyclopedia. </w:t>
      </w:r>
      <w:r w:rsidRPr="00E87D7A">
        <w:rPr>
          <w:lang w:val="en-US"/>
        </w:rPr>
        <w:br/>
      </w:r>
      <w:r w:rsidRPr="00E87D7A">
        <w:rPr>
          <w:lang w:val="en-US"/>
        </w:rPr>
        <w:br/>
        <w:t xml:space="preserve">29. We reaffirm our commitment to advance cooperation among BRIC countries in science, culture and sports. </w:t>
      </w:r>
      <w:r w:rsidRPr="00E87D7A">
        <w:rPr>
          <w:lang w:val="en-US"/>
        </w:rPr>
        <w:br/>
      </w:r>
      <w:r w:rsidRPr="00E87D7A">
        <w:rPr>
          <w:lang w:val="en-US"/>
        </w:rPr>
        <w:br/>
        <w:t xml:space="preserve">30. We express our confidence in the success of the 2010 World Expo in Shanghai, the 2010 Commonwealth Games in New Delhi, the 2013 World Student Games in Kazan, the 2014 Winter Olympic and Paralympic Games in Sochi, the FIFA 2014 World Cup in Brazil and the 2016 Olympic and Paralympic Games in Rio de Janeiro. </w:t>
      </w:r>
      <w:r w:rsidRPr="00E87D7A">
        <w:rPr>
          <w:lang w:val="en-US"/>
        </w:rPr>
        <w:br/>
      </w:r>
      <w:r w:rsidRPr="00E87D7A">
        <w:rPr>
          <w:lang w:val="en-US"/>
        </w:rPr>
        <w:br/>
        <w:t xml:space="preserve">31. We reaffirm the efforts to strengthen our cooperation and assistance for reduction of natural disasters. Russia and India express their condolences and solidarity with the people and Governments of Brazil and China, for the lives lost in the mudslide in Rio de Janeiro, Brazil, and in the earthquake in Yushu, China. </w:t>
      </w:r>
      <w:r w:rsidRPr="00E87D7A">
        <w:rPr>
          <w:lang w:val="en-US"/>
        </w:rPr>
        <w:br/>
      </w:r>
      <w:r w:rsidRPr="00E87D7A">
        <w:rPr>
          <w:lang w:val="en-US"/>
        </w:rPr>
        <w:br/>
        <w:t xml:space="preserve">III BRIC Summit </w:t>
      </w:r>
      <w:r w:rsidRPr="00E87D7A">
        <w:rPr>
          <w:lang w:val="en-US"/>
        </w:rPr>
        <w:br/>
      </w:r>
      <w:r w:rsidRPr="00E87D7A">
        <w:rPr>
          <w:lang w:val="en-US"/>
        </w:rPr>
        <w:br/>
        <w:t xml:space="preserve">32. Brazil, Russia and India appreciate the offer of China to host the III BRIC Summit in 2011. </w:t>
      </w:r>
      <w:r w:rsidRPr="00E87D7A">
        <w:rPr>
          <w:lang w:val="en-US"/>
        </w:rPr>
        <w:br/>
      </w:r>
      <w:r w:rsidRPr="00E87D7A">
        <w:rPr>
          <w:lang w:val="en-US"/>
        </w:rPr>
        <w:br/>
        <w:t>33. Russia, India and China express their profound gratitude to the Government and people of Brazil for hosting the II BRIC Summit.</w:t>
      </w:r>
    </w:p>
    <w:p w:rsidR="00E87D7A" w:rsidRDefault="00E87D7A" w:rsidP="00E87D7A">
      <w:pPr>
        <w:pStyle w:val="a3"/>
      </w:pPr>
      <w:r>
        <w:lastRenderedPageBreak/>
        <w:t xml:space="preserve">Source: </w:t>
      </w:r>
      <w:hyperlink r:id="rId4" w:tgtFrame="_blank" w:history="1">
        <w:r>
          <w:rPr>
            <w:rStyle w:val="a4"/>
          </w:rPr>
          <w:t>Palácio Itamaraty, Brazil</w:t>
        </w:r>
      </w:hyperlink>
    </w:p>
    <w:p w:rsidR="000F19CB" w:rsidRDefault="000F19CB"/>
    <w:sectPr w:rsidR="000F19CB"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87D7A"/>
    <w:rsid w:val="0006503B"/>
    <w:rsid w:val="000F19CB"/>
    <w:rsid w:val="002A2A79"/>
    <w:rsid w:val="004B0709"/>
    <w:rsid w:val="00D2462D"/>
    <w:rsid w:val="00E17703"/>
    <w:rsid w:val="00E87D7A"/>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E87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E87D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7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D7A"/>
    <w:rPr>
      <w:color w:val="0000FF"/>
      <w:u w:val="single"/>
    </w:rPr>
  </w:style>
</w:styles>
</file>

<file path=word/webSettings.xml><?xml version="1.0" encoding="utf-8"?>
<w:webSettings xmlns:r="http://schemas.openxmlformats.org/officeDocument/2006/relationships" xmlns:w="http://schemas.openxmlformats.org/wordprocessingml/2006/main">
  <w:divs>
    <w:div w:id="9719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amaraty.gov.br/sala-de-imprensa/notas-a-imprensa/2010/04/15/2nd-bric-summit-of-heads-of-state-and-government/print-n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2024-01-15T09:06:00Z</dcterms:created>
  <dcterms:modified xsi:type="dcterms:W3CDTF">2024-01-15T09:07:00Z</dcterms:modified>
</cp:coreProperties>
</file>