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Правила оформления статей для сборника по итогам конференции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Статья высылается в электронном виде с набором в формате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Word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расширение файла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doc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 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docx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или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rtf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не файлы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Open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Office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!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Объем – 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0,5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авторского листа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(20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 тыс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печатных знаков с пробелами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знаками препинания и сносками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список литературы не требуется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Шрифт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Times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New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Roman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размер шрифта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12,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одинарный интервал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В начале страницы справа курсивом печатаются инициалы и фамилия автора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Иванов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Ниже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через одну строку по центру – название строчными буквами жирным шрифтом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Правовая политика 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фон Бисмарка в административно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правовой сфере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Основной текст печатается через одну строку после названия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Выравнивание текста – по ширине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без автоматической расстановки переносов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!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Абзацный отступ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Библиографические ссылки оформляются в виде подстрочных сносок с постраничной нумерацией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 продолжающиеся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!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Шрифт сноски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Times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New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Roman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размер шрифта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10,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одинарный интервал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устанавливается автоматически через пункт меню «Вставка»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Образец оформления сносок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При оформлении ссылки указывается именно та страница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страницы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или статья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статьи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нормативного правового акта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 которую непосредственно ссылается или откуда берет цитируемый текст автор работы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Законы и подзаконные акты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Федеральный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закон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марта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2009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31-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ФЗ «О государственной регистрации прав на воздушные суда и сделок с ними»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повторной ссылке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Закон «О государственной регистрации прав на воздушные суда и сделок с ними»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10.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2.2.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Юридические памятники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Вестготская правда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Варьяш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Антология мировой правовой мысли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2 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 ред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Крашенинниковой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1999.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56.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2.3.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Монографии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Фрейтаг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Лоринговен 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Материальное право проекта Вотчинного устава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Юрьев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1914.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252.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повторной ссылке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Фрейтаг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Лоринговен 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Материальное право проекта Вотчинного устава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255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256.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2.4.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Учебники и учебные пособия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Лазарев В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Липень С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Саидов 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Х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Проблемы общей теории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jus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учебник для магистрантов юридических вузов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2012.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54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55.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повторной ссылке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Лазарев В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и др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Проблемы общей теории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jus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100.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2.5.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Статьи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Макарова 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Нормативно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правовое регулирование деятельности акционерных обществ с государственным участием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состояние и перспективы развития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Известия высших учебных заведений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Правоведение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2011.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 (294).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201.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повторной ссылке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Макарова 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Нормативно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правовое регулирование деятельности акционерных обществ с государственным участием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202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203.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1.6.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Интернет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источники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Выступление Председателя Верховного Суда Российской Федерации 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Лебедева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VII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Всероссийском съезде судей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http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://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www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ssrf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second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php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Если используемый Интернет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источник расположен на нескольких страницах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каждой ссылке указывается адрес именно той Интернет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страницы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 которую непосредственно ссылается или откуда берет цитируемый текст автор работы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не Интернет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адрес документа в целом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1.7.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Иностранные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публикации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Grossi 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 History of European Law / Transl. by L. Hooper. Chichester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2010.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151.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повторной ссылке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Grossi 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 History of European Law. P. 203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205.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Статью высылать на адрес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rpochekaev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@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hse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с указанием темы письма «Сборник материалов конференции» не позднее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30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июня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2021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года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Статьи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присланные с нарушением требований или после указанного срока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сборник включены не будут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>После издания сборника каждый автор статьи – участник конференции получит его электронную версию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также он будет выложен в РИНЦ и на сайте НИУ ВШЭ – Санкт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Петербург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