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98" w:rsidRDefault="007A2398" w:rsidP="007A2398">
      <w:pPr>
        <w:rPr>
          <w:i/>
          <w:iCs/>
        </w:rPr>
      </w:pPr>
      <w:r>
        <w:rPr>
          <w:i/>
          <w:iCs/>
        </w:rPr>
        <w:t>Название дисциплины:</w:t>
      </w:r>
      <w:r w:rsidR="00C21681">
        <w:rPr>
          <w:i/>
          <w:iCs/>
        </w:rPr>
        <w:t xml:space="preserve"> История отечественного государства и права</w:t>
      </w:r>
    </w:p>
    <w:p w:rsidR="00E77CC8" w:rsidRDefault="00E77CC8" w:rsidP="007A2398">
      <w:pPr>
        <w:rPr>
          <w:i/>
          <w:iCs/>
        </w:rPr>
      </w:pPr>
    </w:p>
    <w:p w:rsidR="00C21681" w:rsidRPr="006D1497" w:rsidRDefault="00C21681" w:rsidP="006D1497">
      <w:pPr>
        <w:spacing w:after="240"/>
        <w:rPr>
          <w:iCs/>
        </w:rPr>
      </w:pPr>
      <w:r w:rsidRPr="006D1497">
        <w:rPr>
          <w:iCs/>
        </w:rPr>
        <w:t>Тема 1. ПРЕДМЕТ, МЕТОДЫ, ПЕРИОДИЗАЦИЯ И ИСТОРИОГРАФИЯ ИСТОРИИ ОТЕЧЕСТВЕННОГО ГОСУДАРСТВА И ПРАВА</w:t>
      </w:r>
    </w:p>
    <w:p w:rsidR="00C21681" w:rsidRPr="006D1497" w:rsidRDefault="00C21681" w:rsidP="006D1497">
      <w:pPr>
        <w:spacing w:after="240"/>
        <w:rPr>
          <w:iCs/>
        </w:rPr>
      </w:pPr>
      <w:r w:rsidRPr="006D1497">
        <w:rPr>
          <w:iCs/>
        </w:rPr>
        <w:t>Тема 2. ГОСУДАРСТВО И ПРАВО КИЕВСКОЙ РУСИ (IX−XII ВВ.)</w:t>
      </w:r>
      <w:bookmarkStart w:id="0" w:name="_GoBack"/>
      <w:bookmarkEnd w:id="0"/>
    </w:p>
    <w:p w:rsidR="00C21681" w:rsidRPr="006D1497" w:rsidRDefault="00C21681" w:rsidP="006D1497">
      <w:pPr>
        <w:spacing w:after="240"/>
        <w:rPr>
          <w:iCs/>
        </w:rPr>
      </w:pPr>
      <w:r w:rsidRPr="006D1497">
        <w:rPr>
          <w:iCs/>
        </w:rPr>
        <w:t>Тема 3. ГОСУДАРСТВО И ПРАВО РУСИ В УДЕЛЬНЫЙ ПЕРИОД (XII−XIV ВВ.)</w:t>
      </w:r>
    </w:p>
    <w:p w:rsidR="00C21681" w:rsidRPr="006D1497" w:rsidRDefault="00C21681" w:rsidP="006D1497">
      <w:pPr>
        <w:spacing w:after="240"/>
        <w:rPr>
          <w:iCs/>
        </w:rPr>
      </w:pPr>
      <w:r w:rsidRPr="006D1497">
        <w:rPr>
          <w:iCs/>
        </w:rPr>
        <w:t>Тема 4. ОБРАЗОВАНИЕ РУССКОГО ЦЕНТРАЛИЗОВАННОГО ГОСУДАРСТВА И РАЗВИТИЕ ПРАВА (XIV – НАЧ. XVI ВВ.)</w:t>
      </w:r>
    </w:p>
    <w:p w:rsidR="00C21681" w:rsidRPr="006D1497" w:rsidRDefault="00C21681" w:rsidP="006D1497">
      <w:pPr>
        <w:spacing w:after="240"/>
        <w:rPr>
          <w:iCs/>
        </w:rPr>
      </w:pPr>
      <w:r w:rsidRPr="006D1497">
        <w:rPr>
          <w:iCs/>
        </w:rPr>
        <w:t>Тема 5. ГОСУДАРСТВО И ПРАВО РУСИ В ПЕРИОД СОСЛОВНО-ПРЕДСТАВИТЕЛЬНОЙ МОНАРХИИ (СЕР. XVI – СЕР. XVII ВВ.)</w:t>
      </w:r>
    </w:p>
    <w:p w:rsidR="00C21681" w:rsidRPr="006D1497" w:rsidRDefault="00C21681" w:rsidP="006D1497">
      <w:pPr>
        <w:spacing w:after="240"/>
        <w:rPr>
          <w:iCs/>
        </w:rPr>
      </w:pPr>
      <w:r w:rsidRPr="006D1497">
        <w:rPr>
          <w:iCs/>
        </w:rPr>
        <w:t>Тема 6. ГОСУДАРСТВО И ПРАВО РОССИИ В ПЕРИОД СТАНОВЛЕНИЯ И РАЗВИТИЯ АБСОЛЮТНОЙ МОНАРХИИ (КОНЕЦXVII−ХVIII ВВ.)</w:t>
      </w:r>
    </w:p>
    <w:p w:rsidR="00C21681" w:rsidRPr="006D1497" w:rsidRDefault="00C21681" w:rsidP="006D1497">
      <w:pPr>
        <w:spacing w:after="240"/>
        <w:rPr>
          <w:iCs/>
        </w:rPr>
      </w:pPr>
      <w:r w:rsidRPr="006D1497">
        <w:rPr>
          <w:iCs/>
        </w:rPr>
        <w:t>Тема 7. ГОСУДАРСТВО И ПРАВО РОССИЙСКОЙ ИМПЕРИИ В ПЕРВОЙ ПОЛОВИНЕ ХIХ В.</w:t>
      </w:r>
    </w:p>
    <w:p w:rsidR="00C21681" w:rsidRPr="006D1497" w:rsidRDefault="00C21681" w:rsidP="006D1497">
      <w:pPr>
        <w:spacing w:after="240"/>
        <w:rPr>
          <w:iCs/>
        </w:rPr>
      </w:pPr>
      <w:r w:rsidRPr="006D1497">
        <w:rPr>
          <w:iCs/>
        </w:rPr>
        <w:t>Тема 8. РЕФОРМЫ ГОСУДАРСТВЕННОГО АППАРАТА И РАЗВИТИЕ ПРАВА В РОССИЙСКОЙ ИМПЕРИИ ВО ВТОРОЙ ПОЛОВИНЕ ХIХ В.</w:t>
      </w:r>
    </w:p>
    <w:p w:rsidR="00C21681" w:rsidRPr="006D1497" w:rsidRDefault="00C21681" w:rsidP="006D1497">
      <w:pPr>
        <w:spacing w:after="240"/>
        <w:rPr>
          <w:iCs/>
        </w:rPr>
      </w:pPr>
      <w:r w:rsidRPr="006D1497">
        <w:rPr>
          <w:iCs/>
        </w:rPr>
        <w:t>Тема 9. ГОСУДАРСТВО И ПРАВО РОССИИ В НАЧАЛЕ XX ВЕКА (1900 – ФЕВРАЛЬ 1917 Г.) ГОСУДАРСТВО И ПРАВО ПЕРИОДА ФЕВРАЛЬСКОЙ БУРЖУАЗНО-ДЕМОКРАТИЧЕСКОЙ РЕСПУБЛИКИ (ФЕВРАЛЬ – ОКТЯБРЬ 1917 Г.)</w:t>
      </w:r>
    </w:p>
    <w:p w:rsidR="00C21681" w:rsidRPr="006D1497" w:rsidRDefault="00C21681" w:rsidP="006D1497">
      <w:pPr>
        <w:spacing w:after="240"/>
        <w:rPr>
          <w:iCs/>
        </w:rPr>
      </w:pPr>
      <w:r w:rsidRPr="006D1497">
        <w:rPr>
          <w:iCs/>
        </w:rPr>
        <w:t>Тема 10. СОЗДАНИЕ СОВЕТСКОГО ГОСУДАРСТВА И ПРАВА (ОКТЯБРЬ 1917 г. – СЕРЕДИНА 1918 Г.). СОВЕТСКОЕ ГОСУДАРСТВО И ПРАВО В ПЕРИОД ГРАЖДАНСКОЙ ВОЙНЫ И ИНОСТРАННОЙ ИНТЕРВЕНЦИИ (1918–1920 ГГ.)</w:t>
      </w:r>
    </w:p>
    <w:p w:rsidR="00C21681" w:rsidRPr="006D1497" w:rsidRDefault="00C21681" w:rsidP="006D1497">
      <w:pPr>
        <w:spacing w:after="240"/>
        <w:rPr>
          <w:iCs/>
        </w:rPr>
      </w:pPr>
      <w:r w:rsidRPr="006D1497">
        <w:rPr>
          <w:iCs/>
        </w:rPr>
        <w:t>Тема 11. СОВЕТСКОЕ ГОСУДАРСТВО И ПРАВО В ПЕРИОД НОВОЙ ЭКОНОМИЧЕСКОЙ ПОЛИТИКИ (1921–1929 ГГ.). ГОСУДАРСТВО И ПРАВО В ПЕРИОД ГОСУДАРСТВЕННО-ПАРТИЙНОГО СОЦИАЛИЗМА (1930− НАЧАЛО 1960-Х ГГ.)</w:t>
      </w:r>
    </w:p>
    <w:p w:rsidR="006A193C" w:rsidRPr="006D1497" w:rsidRDefault="00C21681" w:rsidP="006D1497">
      <w:pPr>
        <w:spacing w:after="240"/>
        <w:rPr>
          <w:iCs/>
        </w:rPr>
      </w:pPr>
      <w:r w:rsidRPr="006D1497">
        <w:rPr>
          <w:iCs/>
        </w:rPr>
        <w:t>Тема 12. СОВЕТСКОЕ ГОСУДАРСТВО И ПРАВО В ПЕРИОД КРИЗИСА СОЦИАЛИЗМА» (1965−1980-Е ГГ.) И СТАНОВЛЕНИЯ НОВОЙ РОССИЙСКОЙ ГОСУДАРСТВЕННОСТИ (КОНЕЦ 1980-х гг. – 1990-е гг.)</w:t>
      </w:r>
    </w:p>
    <w:p w:rsidR="00C21681" w:rsidRPr="006D1497" w:rsidRDefault="006D1497" w:rsidP="006D1497">
      <w:pPr>
        <w:spacing w:after="240"/>
        <w:rPr>
          <w:iCs/>
        </w:rPr>
      </w:pPr>
      <w:r w:rsidRPr="006D1497">
        <w:rPr>
          <w:iCs/>
        </w:rPr>
        <w:t>Итоговый контроль: устный экзамен</w:t>
      </w:r>
    </w:p>
    <w:sectPr w:rsidR="00C21681" w:rsidRPr="006D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81B"/>
    <w:multiLevelType w:val="hybridMultilevel"/>
    <w:tmpl w:val="2654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B3"/>
    <w:rsid w:val="002522B3"/>
    <w:rsid w:val="002746F5"/>
    <w:rsid w:val="004673AC"/>
    <w:rsid w:val="006A193C"/>
    <w:rsid w:val="006D1497"/>
    <w:rsid w:val="007968A1"/>
    <w:rsid w:val="007A2398"/>
    <w:rsid w:val="00870E76"/>
    <w:rsid w:val="00A13541"/>
    <w:rsid w:val="00B5443C"/>
    <w:rsid w:val="00C21681"/>
    <w:rsid w:val="00C670E5"/>
    <w:rsid w:val="00D1760A"/>
    <w:rsid w:val="00DF0783"/>
    <w:rsid w:val="00DF4A08"/>
    <w:rsid w:val="00E77CC8"/>
    <w:rsid w:val="00E96A82"/>
    <w:rsid w:val="00ED03DF"/>
    <w:rsid w:val="00ED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1FFE"/>
  <w15:chartTrackingRefBased/>
  <w15:docId w15:val="{89E7694C-18A3-46D3-B51C-BF265B04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9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Бальжинимаева Виолетта Валерьевна</dc:creator>
  <cp:keywords/>
  <dc:description/>
  <cp:lastModifiedBy>Бальжинимаева Виолетта Валерьевна</cp:lastModifiedBy>
  <cp:revision>3</cp:revision>
  <dcterms:created xsi:type="dcterms:W3CDTF">2022-11-29T11:10:00Z</dcterms:created>
  <dcterms:modified xsi:type="dcterms:W3CDTF">2023-01-26T08:21:00Z</dcterms:modified>
</cp:coreProperties>
</file>